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81F4" w14:textId="77777777" w:rsidR="001A326B" w:rsidRPr="001A326B" w:rsidRDefault="001A326B" w:rsidP="001A326B">
      <w:pPr>
        <w:pStyle w:val="sc-AwardHeading"/>
        <w:rPr>
          <w:sz w:val="28"/>
        </w:rPr>
      </w:pPr>
      <w:bookmarkStart w:id="0" w:name="70286F7304984D3CBA34B5EA7F7E6205"/>
      <w:bookmarkStart w:id="1" w:name="_GoBack"/>
      <w:bookmarkEnd w:id="1"/>
      <w:r w:rsidRPr="001A326B">
        <w:rPr>
          <w:sz w:val="28"/>
        </w:rPr>
        <w:t>Elementary Education M.A.T.</w:t>
      </w:r>
      <w:bookmarkEnd w:id="0"/>
      <w:r w:rsidRPr="001A326B">
        <w:rPr>
          <w:sz w:val="28"/>
        </w:rPr>
        <w:fldChar w:fldCharType="begin"/>
      </w:r>
      <w:r w:rsidRPr="001A326B">
        <w:rPr>
          <w:sz w:val="28"/>
        </w:rPr>
        <w:instrText xml:space="preserve"> XE "Elementary Education M.A.T." </w:instrText>
      </w:r>
      <w:r w:rsidRPr="001A326B">
        <w:rPr>
          <w:sz w:val="28"/>
        </w:rPr>
        <w:fldChar w:fldCharType="end"/>
      </w:r>
    </w:p>
    <w:p w14:paraId="3A093499" w14:textId="77777777" w:rsidR="001A326B" w:rsidRPr="001A326B" w:rsidRDefault="001A326B" w:rsidP="001A326B">
      <w:pPr>
        <w:pStyle w:val="sc-List-1"/>
        <w:rPr>
          <w:sz w:val="24"/>
        </w:rPr>
      </w:pPr>
    </w:p>
    <w:p w14:paraId="0E33ABF3" w14:textId="77777777" w:rsidR="001A326B" w:rsidRPr="001A326B" w:rsidRDefault="001A326B" w:rsidP="001A326B">
      <w:pPr>
        <w:pStyle w:val="sc-RequirementsHeading"/>
        <w:rPr>
          <w:sz w:val="28"/>
        </w:rPr>
      </w:pPr>
      <w:bookmarkStart w:id="2" w:name="51E3813F50494057BFFAF8866AD99F01"/>
      <w:r w:rsidRPr="001A326B">
        <w:rPr>
          <w:sz w:val="28"/>
        </w:rPr>
        <w:t>Course Requirements</w:t>
      </w:r>
      <w:bookmarkEnd w:id="2"/>
    </w:p>
    <w:p w14:paraId="6F583F00" w14:textId="77777777" w:rsidR="001A326B" w:rsidRPr="001A326B" w:rsidRDefault="001A326B" w:rsidP="001A326B">
      <w:pPr>
        <w:pStyle w:val="sc-RequirementsSubheading"/>
        <w:rPr>
          <w:sz w:val="24"/>
        </w:rPr>
      </w:pPr>
      <w:bookmarkStart w:id="3" w:name="273B0E5DCA9D4640A8C7CDE703D1F4C7"/>
      <w:r w:rsidRPr="001A326B">
        <w:rPr>
          <w:sz w:val="24"/>
        </w:rPr>
        <w:t>Foundations Component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1A326B" w:rsidRPr="001A326B" w14:paraId="06D986B2" w14:textId="77777777" w:rsidTr="00EC4A22">
        <w:tc>
          <w:tcPr>
            <w:tcW w:w="1200" w:type="dxa"/>
          </w:tcPr>
          <w:p w14:paraId="2775C5E8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CEP 552</w:t>
            </w:r>
          </w:p>
        </w:tc>
        <w:tc>
          <w:tcPr>
            <w:tcW w:w="2000" w:type="dxa"/>
          </w:tcPr>
          <w:p w14:paraId="6C362620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Psychological Perspectives on Learning and Teaching</w:t>
            </w:r>
          </w:p>
        </w:tc>
        <w:tc>
          <w:tcPr>
            <w:tcW w:w="450" w:type="dxa"/>
          </w:tcPr>
          <w:p w14:paraId="74619973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5F48CC7B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 xml:space="preserve">F, </w:t>
            </w:r>
            <w:proofErr w:type="spellStart"/>
            <w:r w:rsidRPr="001A326B">
              <w:rPr>
                <w:sz w:val="24"/>
              </w:rPr>
              <w:t>Su</w:t>
            </w:r>
            <w:proofErr w:type="spellEnd"/>
          </w:p>
        </w:tc>
      </w:tr>
      <w:tr w:rsidR="001A326B" w:rsidRPr="001A326B" w14:paraId="29AB9A66" w14:textId="77777777" w:rsidTr="00EC4A22">
        <w:tc>
          <w:tcPr>
            <w:tcW w:w="1200" w:type="dxa"/>
          </w:tcPr>
          <w:p w14:paraId="6210FF61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500</w:t>
            </w:r>
          </w:p>
        </w:tc>
        <w:tc>
          <w:tcPr>
            <w:tcW w:w="2000" w:type="dxa"/>
          </w:tcPr>
          <w:p w14:paraId="4122063A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Learning and Teaching: Seminar I</w:t>
            </w:r>
          </w:p>
        </w:tc>
        <w:tc>
          <w:tcPr>
            <w:tcW w:w="450" w:type="dxa"/>
          </w:tcPr>
          <w:p w14:paraId="5155BEAE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6180EA5B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proofErr w:type="spellStart"/>
            <w:r w:rsidRPr="001A326B">
              <w:rPr>
                <w:sz w:val="24"/>
              </w:rPr>
              <w:t>Sp</w:t>
            </w:r>
            <w:proofErr w:type="spellEnd"/>
            <w:r w:rsidRPr="001A326B">
              <w:rPr>
                <w:sz w:val="24"/>
              </w:rPr>
              <w:t xml:space="preserve">, </w:t>
            </w:r>
            <w:proofErr w:type="spellStart"/>
            <w:r w:rsidRPr="001A326B">
              <w:rPr>
                <w:sz w:val="24"/>
              </w:rPr>
              <w:t>Su</w:t>
            </w:r>
            <w:proofErr w:type="spellEnd"/>
          </w:p>
        </w:tc>
      </w:tr>
      <w:tr w:rsidR="001A326B" w:rsidRPr="001A326B" w14:paraId="53422278" w14:textId="77777777" w:rsidTr="00EC4A22">
        <w:tc>
          <w:tcPr>
            <w:tcW w:w="1200" w:type="dxa"/>
          </w:tcPr>
          <w:p w14:paraId="374EFFC4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FNED 546</w:t>
            </w:r>
          </w:p>
        </w:tc>
        <w:tc>
          <w:tcPr>
            <w:tcW w:w="2000" w:type="dxa"/>
          </w:tcPr>
          <w:p w14:paraId="6CB6CB55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Contexts of Schooling</w:t>
            </w:r>
          </w:p>
        </w:tc>
        <w:tc>
          <w:tcPr>
            <w:tcW w:w="450" w:type="dxa"/>
          </w:tcPr>
          <w:p w14:paraId="3BA36082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4</w:t>
            </w:r>
          </w:p>
        </w:tc>
        <w:tc>
          <w:tcPr>
            <w:tcW w:w="1116" w:type="dxa"/>
          </w:tcPr>
          <w:p w14:paraId="05BA32F9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 xml:space="preserve">F, </w:t>
            </w:r>
            <w:proofErr w:type="spellStart"/>
            <w:r w:rsidRPr="001A326B">
              <w:rPr>
                <w:sz w:val="24"/>
              </w:rPr>
              <w:t>Sp</w:t>
            </w:r>
            <w:proofErr w:type="spellEnd"/>
          </w:p>
        </w:tc>
      </w:tr>
    </w:tbl>
    <w:p w14:paraId="2B312F49" w14:textId="77777777" w:rsidR="001A326B" w:rsidRPr="001A326B" w:rsidRDefault="001A326B" w:rsidP="001A326B">
      <w:pPr>
        <w:pStyle w:val="sc-RequirementsSubheading"/>
        <w:rPr>
          <w:sz w:val="24"/>
        </w:rPr>
      </w:pPr>
      <w:bookmarkStart w:id="4" w:name="65D3CD0C308A4EFD98F41403D28CA83F"/>
      <w:r w:rsidRPr="001A326B">
        <w:rPr>
          <w:sz w:val="24"/>
        </w:rPr>
        <w:t>Professional Courses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838"/>
        <w:gridCol w:w="1460"/>
      </w:tblGrid>
      <w:tr w:rsidR="001A326B" w:rsidRPr="001A326B" w14:paraId="545FDCF4" w14:textId="77777777" w:rsidTr="00EC4A22">
        <w:tc>
          <w:tcPr>
            <w:tcW w:w="1200" w:type="dxa"/>
          </w:tcPr>
          <w:p w14:paraId="18EFC742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522</w:t>
            </w:r>
          </w:p>
        </w:tc>
        <w:tc>
          <w:tcPr>
            <w:tcW w:w="2000" w:type="dxa"/>
          </w:tcPr>
          <w:p w14:paraId="41BBEA3F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M.A.T. Teaching Reading Practicum</w:t>
            </w:r>
          </w:p>
        </w:tc>
        <w:tc>
          <w:tcPr>
            <w:tcW w:w="450" w:type="dxa"/>
          </w:tcPr>
          <w:p w14:paraId="6116405C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2DB00295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F</w:t>
            </w:r>
          </w:p>
        </w:tc>
      </w:tr>
      <w:tr w:rsidR="001A326B" w:rsidRPr="001A326B" w14:paraId="54E71E01" w14:textId="77777777" w:rsidTr="00EC4A22">
        <w:tc>
          <w:tcPr>
            <w:tcW w:w="1200" w:type="dxa"/>
          </w:tcPr>
          <w:p w14:paraId="7CAC59C6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527</w:t>
            </w:r>
          </w:p>
        </w:tc>
        <w:tc>
          <w:tcPr>
            <w:tcW w:w="2000" w:type="dxa"/>
          </w:tcPr>
          <w:p w14:paraId="7AFCF8A9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M.A.T. Teaching Writing Practicum</w:t>
            </w:r>
          </w:p>
        </w:tc>
        <w:tc>
          <w:tcPr>
            <w:tcW w:w="450" w:type="dxa"/>
          </w:tcPr>
          <w:p w14:paraId="55DC75C9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059F8CBF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F</w:t>
            </w:r>
          </w:p>
        </w:tc>
      </w:tr>
      <w:tr w:rsidR="001A326B" w:rsidRPr="001A326B" w14:paraId="1321D5A8" w14:textId="77777777" w:rsidTr="00EC4A22">
        <w:tc>
          <w:tcPr>
            <w:tcW w:w="1200" w:type="dxa"/>
          </w:tcPr>
          <w:p w14:paraId="4176E30E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528</w:t>
            </w:r>
          </w:p>
        </w:tc>
        <w:tc>
          <w:tcPr>
            <w:tcW w:w="2000" w:type="dxa"/>
          </w:tcPr>
          <w:p w14:paraId="08F16FFF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M.A.T. Teaching Social Studies Practicum</w:t>
            </w:r>
          </w:p>
        </w:tc>
        <w:tc>
          <w:tcPr>
            <w:tcW w:w="450" w:type="dxa"/>
          </w:tcPr>
          <w:p w14:paraId="3162504C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23AF321A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proofErr w:type="spellStart"/>
            <w:r w:rsidRPr="001A326B">
              <w:rPr>
                <w:sz w:val="24"/>
              </w:rPr>
              <w:t>Su</w:t>
            </w:r>
            <w:proofErr w:type="spellEnd"/>
          </w:p>
        </w:tc>
      </w:tr>
      <w:tr w:rsidR="001A326B" w:rsidRPr="001A326B" w14:paraId="7B082717" w14:textId="77777777" w:rsidTr="00EC4A22">
        <w:tc>
          <w:tcPr>
            <w:tcW w:w="1200" w:type="dxa"/>
          </w:tcPr>
          <w:p w14:paraId="140E4914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537</w:t>
            </w:r>
          </w:p>
        </w:tc>
        <w:tc>
          <w:tcPr>
            <w:tcW w:w="2000" w:type="dxa"/>
          </w:tcPr>
          <w:p w14:paraId="03163CD7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M.A.T. Teaching Science Practicum</w:t>
            </w:r>
          </w:p>
        </w:tc>
        <w:tc>
          <w:tcPr>
            <w:tcW w:w="450" w:type="dxa"/>
          </w:tcPr>
          <w:p w14:paraId="0728BCE8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40E3B79F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F</w:t>
            </w:r>
          </w:p>
        </w:tc>
      </w:tr>
      <w:tr w:rsidR="001A326B" w:rsidRPr="001A326B" w14:paraId="0AEB6907" w14:textId="77777777" w:rsidTr="00EC4A22">
        <w:tc>
          <w:tcPr>
            <w:tcW w:w="1200" w:type="dxa"/>
          </w:tcPr>
          <w:p w14:paraId="02D09432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538</w:t>
            </w:r>
          </w:p>
        </w:tc>
        <w:tc>
          <w:tcPr>
            <w:tcW w:w="2000" w:type="dxa"/>
          </w:tcPr>
          <w:p w14:paraId="16D1F8F1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M.A.T. Teaching Mathematics Practicum</w:t>
            </w:r>
          </w:p>
        </w:tc>
        <w:tc>
          <w:tcPr>
            <w:tcW w:w="450" w:type="dxa"/>
          </w:tcPr>
          <w:p w14:paraId="1047E091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307EC8D5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F</w:t>
            </w:r>
          </w:p>
        </w:tc>
      </w:tr>
      <w:tr w:rsidR="001A326B" w:rsidRPr="001A326B" w14:paraId="7B368F16" w14:textId="77777777" w:rsidTr="00EC4A22">
        <w:trPr>
          <w:trHeight w:val="423"/>
        </w:trPr>
        <w:tc>
          <w:tcPr>
            <w:tcW w:w="1200" w:type="dxa"/>
          </w:tcPr>
          <w:p w14:paraId="0428D643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554</w:t>
            </w:r>
          </w:p>
        </w:tc>
        <w:tc>
          <w:tcPr>
            <w:tcW w:w="2000" w:type="dxa"/>
          </w:tcPr>
          <w:p w14:paraId="2DB07BF8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Learning and Teaching Seminar II</w:t>
            </w:r>
          </w:p>
        </w:tc>
        <w:tc>
          <w:tcPr>
            <w:tcW w:w="450" w:type="dxa"/>
          </w:tcPr>
          <w:p w14:paraId="66909256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2</w:t>
            </w:r>
          </w:p>
        </w:tc>
        <w:tc>
          <w:tcPr>
            <w:tcW w:w="1116" w:type="dxa"/>
          </w:tcPr>
          <w:p w14:paraId="534AE4C1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 xml:space="preserve">Early </w:t>
            </w:r>
            <w:proofErr w:type="spellStart"/>
            <w:r w:rsidRPr="001A326B">
              <w:rPr>
                <w:sz w:val="24"/>
              </w:rPr>
              <w:t>Sp</w:t>
            </w:r>
            <w:proofErr w:type="spellEnd"/>
          </w:p>
        </w:tc>
      </w:tr>
      <w:tr w:rsidR="001A326B" w:rsidRPr="001A326B" w14:paraId="0F76808F" w14:textId="77777777" w:rsidTr="00EC4A22">
        <w:tc>
          <w:tcPr>
            <w:tcW w:w="1200" w:type="dxa"/>
          </w:tcPr>
          <w:p w14:paraId="771C2A10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559</w:t>
            </w:r>
          </w:p>
        </w:tc>
        <w:tc>
          <w:tcPr>
            <w:tcW w:w="2000" w:type="dxa"/>
          </w:tcPr>
          <w:p w14:paraId="0E869762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Student Teaching in the Elementary School</w:t>
            </w:r>
          </w:p>
        </w:tc>
        <w:tc>
          <w:tcPr>
            <w:tcW w:w="450" w:type="dxa"/>
          </w:tcPr>
          <w:p w14:paraId="5C6A4FE9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</w:p>
        </w:tc>
        <w:tc>
          <w:tcPr>
            <w:tcW w:w="1116" w:type="dxa"/>
          </w:tcPr>
          <w:p w14:paraId="75887828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proofErr w:type="spellStart"/>
            <w:r w:rsidRPr="001A326B">
              <w:rPr>
                <w:sz w:val="24"/>
              </w:rPr>
              <w:t>Sp</w:t>
            </w:r>
            <w:proofErr w:type="spellEnd"/>
          </w:p>
        </w:tc>
      </w:tr>
      <w:tr w:rsidR="001A326B" w:rsidRPr="001A326B" w14:paraId="45030C1D" w14:textId="77777777" w:rsidTr="00EC4A22">
        <w:tc>
          <w:tcPr>
            <w:tcW w:w="1200" w:type="dxa"/>
          </w:tcPr>
          <w:p w14:paraId="502EA253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ELED 569</w:t>
            </w:r>
          </w:p>
        </w:tc>
        <w:tc>
          <w:tcPr>
            <w:tcW w:w="2000" w:type="dxa"/>
          </w:tcPr>
          <w:p w14:paraId="281622B8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Learning and Teaching Seminar III</w:t>
            </w:r>
          </w:p>
        </w:tc>
        <w:tc>
          <w:tcPr>
            <w:tcW w:w="450" w:type="dxa"/>
          </w:tcPr>
          <w:p w14:paraId="743EBB24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2</w:t>
            </w:r>
          </w:p>
        </w:tc>
        <w:tc>
          <w:tcPr>
            <w:tcW w:w="1116" w:type="dxa"/>
          </w:tcPr>
          <w:p w14:paraId="259E4D2A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proofErr w:type="spellStart"/>
            <w:r w:rsidRPr="001A326B">
              <w:rPr>
                <w:sz w:val="24"/>
              </w:rPr>
              <w:t>Sp</w:t>
            </w:r>
            <w:proofErr w:type="spellEnd"/>
          </w:p>
        </w:tc>
      </w:tr>
      <w:tr w:rsidR="001A326B" w:rsidRPr="001A326B" w14:paraId="7978749A" w14:textId="77777777" w:rsidTr="00EC4A22">
        <w:tc>
          <w:tcPr>
            <w:tcW w:w="1200" w:type="dxa"/>
          </w:tcPr>
          <w:p w14:paraId="20F495CB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SPED 531</w:t>
            </w:r>
          </w:p>
        </w:tc>
        <w:tc>
          <w:tcPr>
            <w:tcW w:w="2000" w:type="dxa"/>
          </w:tcPr>
          <w:p w14:paraId="62235DBE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Overview of Special Education: Policies/Practices</w:t>
            </w:r>
          </w:p>
        </w:tc>
        <w:tc>
          <w:tcPr>
            <w:tcW w:w="450" w:type="dxa"/>
          </w:tcPr>
          <w:p w14:paraId="01D0296E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29D2078D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 xml:space="preserve">F, </w:t>
            </w:r>
            <w:proofErr w:type="spellStart"/>
            <w:r w:rsidRPr="001A326B">
              <w:rPr>
                <w:sz w:val="24"/>
              </w:rPr>
              <w:t>Sp</w:t>
            </w:r>
            <w:proofErr w:type="spellEnd"/>
            <w:r w:rsidRPr="001A326B">
              <w:rPr>
                <w:sz w:val="24"/>
              </w:rPr>
              <w:t xml:space="preserve">, </w:t>
            </w:r>
            <w:proofErr w:type="spellStart"/>
            <w:r w:rsidRPr="001A326B">
              <w:rPr>
                <w:sz w:val="24"/>
              </w:rPr>
              <w:t>Su</w:t>
            </w:r>
            <w:proofErr w:type="spellEnd"/>
          </w:p>
        </w:tc>
      </w:tr>
      <w:tr w:rsidR="001A326B" w:rsidRPr="001A326B" w14:paraId="66C3CCFC" w14:textId="77777777" w:rsidTr="00EC4A22">
        <w:tc>
          <w:tcPr>
            <w:tcW w:w="1200" w:type="dxa"/>
          </w:tcPr>
          <w:p w14:paraId="1D1E3A9F" w14:textId="77777777" w:rsidR="001A326B" w:rsidRDefault="001A326B" w:rsidP="00EC4A22">
            <w:pPr>
              <w:pStyle w:val="sc-Requirement"/>
              <w:rPr>
                <w:sz w:val="24"/>
              </w:rPr>
            </w:pPr>
          </w:p>
          <w:p w14:paraId="2BBBB736" w14:textId="77777777" w:rsidR="001A326B" w:rsidRDefault="001A326B" w:rsidP="00EC4A22">
            <w:pPr>
              <w:pStyle w:val="sc-Requirement"/>
              <w:rPr>
                <w:sz w:val="24"/>
              </w:rPr>
            </w:pPr>
          </w:p>
          <w:p w14:paraId="5B70571A" w14:textId="77777777" w:rsidR="001A326B" w:rsidRDefault="001A326B" w:rsidP="00EC4A22">
            <w:pPr>
              <w:pStyle w:val="sc-Requirement"/>
              <w:rPr>
                <w:sz w:val="24"/>
              </w:rPr>
            </w:pPr>
          </w:p>
          <w:p w14:paraId="7FCA5B08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</w:p>
        </w:tc>
        <w:tc>
          <w:tcPr>
            <w:tcW w:w="2000" w:type="dxa"/>
          </w:tcPr>
          <w:p w14:paraId="111332E7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</w:p>
        </w:tc>
        <w:tc>
          <w:tcPr>
            <w:tcW w:w="450" w:type="dxa"/>
          </w:tcPr>
          <w:p w14:paraId="28947819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</w:p>
        </w:tc>
        <w:tc>
          <w:tcPr>
            <w:tcW w:w="1116" w:type="dxa"/>
          </w:tcPr>
          <w:p w14:paraId="62D0290D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</w:p>
        </w:tc>
      </w:tr>
      <w:tr w:rsidR="001A326B" w:rsidRPr="001A326B" w14:paraId="7ABB6B28" w14:textId="77777777" w:rsidTr="00EC4A22">
        <w:tc>
          <w:tcPr>
            <w:tcW w:w="1200" w:type="dxa"/>
          </w:tcPr>
          <w:p w14:paraId="009BC3A8" w14:textId="77777777" w:rsidR="001A326B" w:rsidRDefault="001A326B" w:rsidP="00EC4A22">
            <w:pPr>
              <w:pStyle w:val="sc-Requirement"/>
              <w:rPr>
                <w:sz w:val="24"/>
              </w:rPr>
            </w:pPr>
            <w:commentRangeStart w:id="5"/>
          </w:p>
        </w:tc>
        <w:tc>
          <w:tcPr>
            <w:tcW w:w="2000" w:type="dxa"/>
          </w:tcPr>
          <w:p w14:paraId="72ADAAEB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</w:p>
        </w:tc>
        <w:commentRangeEnd w:id="5"/>
        <w:tc>
          <w:tcPr>
            <w:tcW w:w="450" w:type="dxa"/>
          </w:tcPr>
          <w:p w14:paraId="0B82DDA1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>
              <w:rPr>
                <w:rStyle w:val="CommentReference"/>
                <w:rFonts w:ascii="Univers LT 57 Condensed" w:hAnsi="Univers LT 57 Condensed"/>
              </w:rPr>
              <w:commentReference w:id="5"/>
            </w:r>
          </w:p>
        </w:tc>
        <w:tc>
          <w:tcPr>
            <w:tcW w:w="1116" w:type="dxa"/>
          </w:tcPr>
          <w:p w14:paraId="367D29DA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</w:p>
        </w:tc>
      </w:tr>
      <w:tr w:rsidR="001A326B" w:rsidRPr="001A326B" w14:paraId="3E966F6F" w14:textId="77777777" w:rsidTr="00EC4A22">
        <w:tc>
          <w:tcPr>
            <w:tcW w:w="1200" w:type="dxa"/>
          </w:tcPr>
          <w:p w14:paraId="030ACB01" w14:textId="77777777" w:rsidR="001A326B" w:rsidRPr="001A326B" w:rsidRDefault="001A326B" w:rsidP="00EC4A22">
            <w:pPr>
              <w:pStyle w:val="sc-Requirement"/>
              <w:rPr>
                <w:strike/>
                <w:sz w:val="24"/>
              </w:rPr>
            </w:pPr>
            <w:commentRangeStart w:id="6"/>
            <w:commentRangeStart w:id="7"/>
            <w:r w:rsidRPr="001A326B">
              <w:rPr>
                <w:strike/>
                <w:sz w:val="24"/>
              </w:rPr>
              <w:lastRenderedPageBreak/>
              <w:t>TESL 539</w:t>
            </w:r>
          </w:p>
        </w:tc>
        <w:tc>
          <w:tcPr>
            <w:tcW w:w="2000" w:type="dxa"/>
          </w:tcPr>
          <w:p w14:paraId="501AA760" w14:textId="77777777" w:rsidR="001A326B" w:rsidRPr="001A326B" w:rsidRDefault="001A326B" w:rsidP="00EC4A22">
            <w:pPr>
              <w:pStyle w:val="sc-Requirement"/>
              <w:rPr>
                <w:strike/>
                <w:sz w:val="24"/>
              </w:rPr>
            </w:pPr>
            <w:r w:rsidRPr="001A326B">
              <w:rPr>
                <w:strike/>
                <w:sz w:val="24"/>
              </w:rPr>
              <w:t>Second Language Acquisition Theory and Practice</w:t>
            </w:r>
          </w:p>
        </w:tc>
        <w:tc>
          <w:tcPr>
            <w:tcW w:w="450" w:type="dxa"/>
          </w:tcPr>
          <w:p w14:paraId="2993E8B1" w14:textId="77777777" w:rsidR="001A326B" w:rsidRPr="001A326B" w:rsidRDefault="001A326B" w:rsidP="00EC4A22">
            <w:pPr>
              <w:pStyle w:val="sc-RequirementRight"/>
              <w:rPr>
                <w:strike/>
                <w:sz w:val="24"/>
              </w:rPr>
            </w:pPr>
            <w:r w:rsidRPr="001A326B">
              <w:rPr>
                <w:strike/>
                <w:sz w:val="24"/>
              </w:rPr>
              <w:t>3</w:t>
            </w:r>
          </w:p>
        </w:tc>
        <w:tc>
          <w:tcPr>
            <w:tcW w:w="1116" w:type="dxa"/>
          </w:tcPr>
          <w:p w14:paraId="2A529E7A" w14:textId="77777777" w:rsidR="001A326B" w:rsidRPr="001A326B" w:rsidRDefault="001A326B" w:rsidP="00EC4A22">
            <w:pPr>
              <w:pStyle w:val="sc-Requirement"/>
              <w:rPr>
                <w:strike/>
                <w:sz w:val="24"/>
              </w:rPr>
            </w:pPr>
            <w:r w:rsidRPr="001A326B">
              <w:rPr>
                <w:strike/>
                <w:sz w:val="24"/>
              </w:rPr>
              <w:t xml:space="preserve">F, </w:t>
            </w:r>
            <w:proofErr w:type="spellStart"/>
            <w:r w:rsidRPr="001A326B">
              <w:rPr>
                <w:strike/>
                <w:sz w:val="24"/>
              </w:rPr>
              <w:t>Sp</w:t>
            </w:r>
            <w:proofErr w:type="spellEnd"/>
            <w:r w:rsidRPr="001A326B">
              <w:rPr>
                <w:strike/>
                <w:sz w:val="24"/>
              </w:rPr>
              <w:t xml:space="preserve">, </w:t>
            </w:r>
            <w:proofErr w:type="spellStart"/>
            <w:r w:rsidRPr="001A326B">
              <w:rPr>
                <w:strike/>
                <w:sz w:val="24"/>
              </w:rPr>
              <w:t>Su</w:t>
            </w:r>
            <w:proofErr w:type="spellEnd"/>
            <w:r w:rsidRPr="001A326B">
              <w:rPr>
                <w:strike/>
                <w:sz w:val="24"/>
              </w:rPr>
              <w:t xml:space="preserve">              </w:t>
            </w:r>
            <w:commentRangeEnd w:id="6"/>
            <w:r>
              <w:rPr>
                <w:rStyle w:val="CommentReference"/>
                <w:rFonts w:ascii="Univers LT 57 Condensed" w:hAnsi="Univers LT 57 Condensed"/>
              </w:rPr>
              <w:commentReference w:id="6"/>
            </w:r>
            <w:commentRangeEnd w:id="7"/>
            <w:r w:rsidR="00E573F3">
              <w:rPr>
                <w:rStyle w:val="CommentReference"/>
                <w:rFonts w:ascii="Univers LT 57 Condensed" w:hAnsi="Univers LT 57 Condensed"/>
              </w:rPr>
              <w:commentReference w:id="7"/>
            </w:r>
          </w:p>
        </w:tc>
      </w:tr>
    </w:tbl>
    <w:p w14:paraId="2C3DC93F" w14:textId="77777777" w:rsidR="001A326B" w:rsidRDefault="001A326B" w:rsidP="001A326B">
      <w:pPr>
        <w:pStyle w:val="sc-RequirementsSubheading"/>
        <w:rPr>
          <w:sz w:val="24"/>
        </w:rPr>
      </w:pPr>
      <w:bookmarkStart w:id="8" w:name="08006B70C4C445BC8CE7F843E8CB7685"/>
    </w:p>
    <w:p w14:paraId="595E3A25" w14:textId="77777777" w:rsidR="001A326B" w:rsidRPr="001A326B" w:rsidRDefault="001A326B" w:rsidP="001A326B">
      <w:pPr>
        <w:pStyle w:val="sc-RequirementsSubheading"/>
        <w:rPr>
          <w:sz w:val="24"/>
        </w:rPr>
      </w:pPr>
      <w:r w:rsidRPr="001A326B">
        <w:rPr>
          <w:sz w:val="24"/>
        </w:rPr>
        <w:t>ONE COURSE from the following</w:t>
      </w:r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1A326B" w:rsidRPr="001A326B" w14:paraId="6CEAFDB3" w14:textId="77777777" w:rsidTr="00EC4A22">
        <w:tc>
          <w:tcPr>
            <w:tcW w:w="1200" w:type="dxa"/>
          </w:tcPr>
          <w:p w14:paraId="0EE9897E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SPED 533</w:t>
            </w:r>
          </w:p>
        </w:tc>
        <w:tc>
          <w:tcPr>
            <w:tcW w:w="2000" w:type="dxa"/>
          </w:tcPr>
          <w:p w14:paraId="304C5767" w14:textId="77777777" w:rsid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Special Education: Practical Applications</w:t>
            </w:r>
          </w:p>
          <w:p w14:paraId="7BC1DFD5" w14:textId="77777777" w:rsidR="00E573F3" w:rsidRDefault="00E573F3" w:rsidP="00EC4A22">
            <w:pPr>
              <w:pStyle w:val="sc-Requirement"/>
              <w:rPr>
                <w:sz w:val="24"/>
              </w:rPr>
            </w:pPr>
          </w:p>
          <w:p w14:paraId="57B4F147" w14:textId="77777777" w:rsidR="00E573F3" w:rsidRPr="001A326B" w:rsidRDefault="00E573F3" w:rsidP="00EC4A22">
            <w:pPr>
              <w:pStyle w:val="sc-Requirement"/>
              <w:rPr>
                <w:sz w:val="24"/>
              </w:rPr>
            </w:pPr>
          </w:p>
        </w:tc>
        <w:tc>
          <w:tcPr>
            <w:tcW w:w="450" w:type="dxa"/>
          </w:tcPr>
          <w:p w14:paraId="53991738" w14:textId="77777777" w:rsidR="001A326B" w:rsidRPr="001A326B" w:rsidRDefault="001A326B" w:rsidP="00EC4A22">
            <w:pPr>
              <w:pStyle w:val="sc-RequirementRight"/>
              <w:rPr>
                <w:sz w:val="24"/>
              </w:rPr>
            </w:pPr>
            <w:r w:rsidRPr="001A326B">
              <w:rPr>
                <w:sz w:val="24"/>
              </w:rPr>
              <w:t>3</w:t>
            </w:r>
          </w:p>
        </w:tc>
        <w:tc>
          <w:tcPr>
            <w:tcW w:w="1116" w:type="dxa"/>
          </w:tcPr>
          <w:p w14:paraId="331CA4CC" w14:textId="77777777" w:rsidR="001A326B" w:rsidRPr="001A326B" w:rsidRDefault="001A326B" w:rsidP="00EC4A22">
            <w:pPr>
              <w:pStyle w:val="sc-Requirement"/>
              <w:rPr>
                <w:sz w:val="24"/>
              </w:rPr>
            </w:pPr>
            <w:r w:rsidRPr="001A326B">
              <w:rPr>
                <w:sz w:val="24"/>
              </w:rPr>
              <w:t>As needed</w:t>
            </w:r>
          </w:p>
        </w:tc>
      </w:tr>
      <w:tr w:rsidR="001A326B" w:rsidRPr="001A326B" w14:paraId="750F85C6" w14:textId="77777777" w:rsidTr="00EC4A22">
        <w:tc>
          <w:tcPr>
            <w:tcW w:w="1200" w:type="dxa"/>
          </w:tcPr>
          <w:p w14:paraId="0E13A2D5" w14:textId="77777777" w:rsidR="001A326B" w:rsidRPr="001A326B" w:rsidRDefault="001A326B" w:rsidP="00EC4A22">
            <w:pPr>
              <w:pStyle w:val="sc-Requirement"/>
              <w:rPr>
                <w:strike/>
                <w:sz w:val="24"/>
              </w:rPr>
            </w:pPr>
            <w:commentRangeStart w:id="9"/>
            <w:commentRangeStart w:id="10"/>
            <w:r w:rsidRPr="001A326B">
              <w:rPr>
                <w:strike/>
                <w:sz w:val="24"/>
              </w:rPr>
              <w:t>TESL 546</w:t>
            </w:r>
          </w:p>
        </w:tc>
        <w:tc>
          <w:tcPr>
            <w:tcW w:w="2000" w:type="dxa"/>
          </w:tcPr>
          <w:p w14:paraId="225A80F3" w14:textId="77777777" w:rsidR="001A326B" w:rsidRPr="001A326B" w:rsidRDefault="001A326B" w:rsidP="00EC4A22">
            <w:pPr>
              <w:pStyle w:val="sc-Requirement"/>
              <w:rPr>
                <w:strike/>
                <w:sz w:val="24"/>
              </w:rPr>
            </w:pPr>
            <w:r w:rsidRPr="001A326B">
              <w:rPr>
                <w:strike/>
                <w:sz w:val="24"/>
              </w:rPr>
              <w:t>TESOL Pedagogies for Grades PK-6</w:t>
            </w:r>
            <w:commentRangeEnd w:id="9"/>
            <w:r>
              <w:rPr>
                <w:rStyle w:val="CommentReference"/>
                <w:rFonts w:ascii="Univers LT 57 Condensed" w:hAnsi="Univers LT 57 Condensed"/>
              </w:rPr>
              <w:commentReference w:id="9"/>
            </w:r>
          </w:p>
        </w:tc>
        <w:tc>
          <w:tcPr>
            <w:tcW w:w="450" w:type="dxa"/>
          </w:tcPr>
          <w:p w14:paraId="0511AD44" w14:textId="77777777" w:rsidR="001A326B" w:rsidRPr="001A326B" w:rsidRDefault="001A326B" w:rsidP="00EC4A22">
            <w:pPr>
              <w:pStyle w:val="sc-RequirementRight"/>
              <w:rPr>
                <w:strike/>
                <w:sz w:val="24"/>
              </w:rPr>
            </w:pPr>
            <w:r w:rsidRPr="001A326B">
              <w:rPr>
                <w:strike/>
                <w:sz w:val="24"/>
              </w:rPr>
              <w:t>3</w:t>
            </w:r>
          </w:p>
        </w:tc>
        <w:tc>
          <w:tcPr>
            <w:tcW w:w="1116" w:type="dxa"/>
          </w:tcPr>
          <w:p w14:paraId="1230CC05" w14:textId="77777777" w:rsidR="001A326B" w:rsidRPr="001A326B" w:rsidRDefault="001A326B" w:rsidP="00EC4A22">
            <w:pPr>
              <w:pStyle w:val="sc-Requirement"/>
              <w:rPr>
                <w:strike/>
                <w:sz w:val="24"/>
              </w:rPr>
            </w:pPr>
            <w:r w:rsidRPr="001A326B">
              <w:rPr>
                <w:strike/>
                <w:sz w:val="24"/>
              </w:rPr>
              <w:t>F</w:t>
            </w:r>
            <w:commentRangeEnd w:id="10"/>
            <w:r>
              <w:rPr>
                <w:rStyle w:val="CommentReference"/>
                <w:rFonts w:ascii="Univers LT 57 Condensed" w:hAnsi="Univers LT 57 Condensed"/>
              </w:rPr>
              <w:commentReference w:id="10"/>
            </w:r>
          </w:p>
        </w:tc>
      </w:tr>
    </w:tbl>
    <w:p w14:paraId="6F8BF257" w14:textId="77777777" w:rsidR="00E573F3" w:rsidRDefault="00E573F3" w:rsidP="001A326B">
      <w:pPr>
        <w:pStyle w:val="sc-Total"/>
        <w:rPr>
          <w:sz w:val="24"/>
        </w:rPr>
      </w:pPr>
    </w:p>
    <w:p w14:paraId="66DCE5B8" w14:textId="77777777" w:rsidR="00E573F3" w:rsidRDefault="00E573F3" w:rsidP="001A326B">
      <w:pPr>
        <w:pStyle w:val="sc-Total"/>
        <w:rPr>
          <w:sz w:val="24"/>
        </w:rPr>
      </w:pPr>
    </w:p>
    <w:p w14:paraId="4365B642" w14:textId="77777777" w:rsidR="001A326B" w:rsidRDefault="001A326B" w:rsidP="001A326B">
      <w:pPr>
        <w:pStyle w:val="sc-Total"/>
        <w:rPr>
          <w:sz w:val="24"/>
        </w:rPr>
      </w:pPr>
      <w:r w:rsidRPr="001A326B">
        <w:rPr>
          <w:sz w:val="24"/>
        </w:rPr>
        <w:t>Total Credit Hours: 45</w:t>
      </w:r>
    </w:p>
    <w:p w14:paraId="300DE9D4" w14:textId="77777777" w:rsidR="00E573F3" w:rsidRPr="001A326B" w:rsidRDefault="00E573F3" w:rsidP="001A326B">
      <w:pPr>
        <w:pStyle w:val="sc-Total"/>
        <w:rPr>
          <w:sz w:val="24"/>
        </w:rPr>
      </w:pPr>
    </w:p>
    <w:p w14:paraId="20D03A6A" w14:textId="77777777" w:rsidR="007A7040" w:rsidRDefault="007A7040"/>
    <w:sectPr w:rsidR="007A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Weaver, Carisa A." w:date="2024-01-18T14:50:00Z" w:initials="WCA">
    <w:p w14:paraId="43458510" w14:textId="77777777" w:rsidR="001A326B" w:rsidRDefault="001A326B">
      <w:pPr>
        <w:pStyle w:val="CommentText"/>
      </w:pPr>
      <w:r>
        <w:rPr>
          <w:rStyle w:val="CommentReference"/>
        </w:rPr>
        <w:annotationRef/>
      </w:r>
      <w:r>
        <w:t xml:space="preserve"> </w:t>
      </w:r>
    </w:p>
  </w:comment>
  <w:comment w:id="6" w:author="Weaver, Carisa A." w:date="2024-01-18T14:48:00Z" w:initials="WCA">
    <w:p w14:paraId="5D0E8BEE" w14:textId="77777777" w:rsidR="001A326B" w:rsidRDefault="001A326B">
      <w:pPr>
        <w:pStyle w:val="CommentText"/>
      </w:pPr>
      <w:r>
        <w:rPr>
          <w:rStyle w:val="CommentReference"/>
        </w:rPr>
        <w:annotationRef/>
      </w:r>
      <w:r>
        <w:t>TESL 501</w:t>
      </w:r>
      <w:r w:rsidR="00E573F3">
        <w:t xml:space="preserve"> will be changed from “ required “ to “ optional “ </w:t>
      </w:r>
      <w:r>
        <w:t xml:space="preserve"> </w:t>
      </w:r>
      <w:r w:rsidR="00E573F3">
        <w:t xml:space="preserve">Please keep the 4 credits in the </w:t>
      </w:r>
      <w:r w:rsidR="00EB2E4A">
        <w:t>Fall, Spring and Summer</w:t>
      </w:r>
    </w:p>
  </w:comment>
  <w:comment w:id="7" w:author="Weaver, Carisa A." w:date="2024-01-18T14:57:00Z" w:initials="WCA">
    <w:p w14:paraId="121B107E" w14:textId="77777777" w:rsidR="00E573F3" w:rsidRDefault="00E573F3">
      <w:pPr>
        <w:pStyle w:val="CommentText"/>
      </w:pPr>
      <w:r>
        <w:rPr>
          <w:rStyle w:val="CommentReference"/>
        </w:rPr>
        <w:annotationRef/>
      </w:r>
      <w:r>
        <w:t xml:space="preserve">TESL 539 Should have been changed to </w:t>
      </w:r>
      <w:r w:rsidR="00EB2E4A">
        <w:t xml:space="preserve">“required” </w:t>
      </w:r>
      <w:r>
        <w:t xml:space="preserve">TESL 501 </w:t>
      </w:r>
      <w:r w:rsidR="00EB2E4A">
        <w:t xml:space="preserve">Introduction to teaching emergent bilinguals 4 credits. </w:t>
      </w:r>
      <w:r>
        <w:t xml:space="preserve">in October 2022 ( See GCC October 2022 Proposal : submitted and approved) . </w:t>
      </w:r>
    </w:p>
  </w:comment>
  <w:comment w:id="9" w:author="Weaver, Carisa A." w:date="2024-01-18T14:53:00Z" w:initials="WCA">
    <w:p w14:paraId="33545BE2" w14:textId="77777777" w:rsidR="001A326B" w:rsidRDefault="001A326B">
      <w:pPr>
        <w:pStyle w:val="CommentText"/>
      </w:pPr>
      <w:r>
        <w:rPr>
          <w:rStyle w:val="CommentReference"/>
        </w:rPr>
        <w:annotationRef/>
      </w:r>
      <w:r w:rsidR="00E573F3">
        <w:t>TESL 502 will be change from “ required” to “ optional” for the MAT Program. Please keep the 3 credits in the Fall</w:t>
      </w:r>
      <w:r w:rsidR="00EB2E4A">
        <w:t>, spring and Summer</w:t>
      </w:r>
    </w:p>
  </w:comment>
  <w:comment w:id="10" w:author="Weaver, Carisa A." w:date="2024-01-18T14:52:00Z" w:initials="WCA">
    <w:p w14:paraId="4655CA16" w14:textId="77777777" w:rsidR="001A326B" w:rsidRDefault="001A326B">
      <w:pPr>
        <w:pStyle w:val="CommentText"/>
      </w:pPr>
      <w:r>
        <w:rPr>
          <w:rStyle w:val="CommentReference"/>
        </w:rPr>
        <w:annotationRef/>
      </w:r>
      <w:r>
        <w:t xml:space="preserve">TESL 546 should have been changed to </w:t>
      </w:r>
      <w:r w:rsidR="00EB2E4A">
        <w:t>“required “</w:t>
      </w:r>
      <w:r>
        <w:t>TESL 502</w:t>
      </w:r>
      <w:r w:rsidR="00EB2E4A">
        <w:t xml:space="preserve"> Application of second language acquisition 3 credits</w:t>
      </w:r>
      <w:r>
        <w:t xml:space="preserve"> in October of 2022.  </w:t>
      </w:r>
      <w:r w:rsidR="00E573F3">
        <w:t xml:space="preserve">See GCC Proposal ; submitted and approved October 2022.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458510" w15:done="1"/>
  <w15:commentEx w15:paraId="5D0E8BEE" w15:done="0"/>
  <w15:commentEx w15:paraId="121B107E" w15:done="0"/>
  <w15:commentEx w15:paraId="33545BE2" w15:done="0"/>
  <w15:commentEx w15:paraId="4655CA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458510" w16cid:durableId="2953B93E"/>
  <w16cid:commentId w16cid:paraId="5D0E8BEE" w16cid:durableId="2953B8AC"/>
  <w16cid:commentId w16cid:paraId="121B107E" w16cid:durableId="2953BAF3"/>
  <w16cid:commentId w16cid:paraId="33545BE2" w16cid:durableId="2953B9FD"/>
  <w16cid:commentId w16cid:paraId="4655CA16" w16cid:durableId="2953B9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Extra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aver, Carisa A.">
    <w15:presenceInfo w15:providerId="AD" w15:userId="S-1-5-21-2239423888-4034794320-2056054708-112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6B"/>
    <w:rsid w:val="001A326B"/>
    <w:rsid w:val="007A7040"/>
    <w:rsid w:val="00A5008C"/>
    <w:rsid w:val="00E573F3"/>
    <w:rsid w:val="00E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ED7F"/>
  <w15:chartTrackingRefBased/>
  <w15:docId w15:val="{5901785A-4A29-473C-80E3-95BE21D0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26B"/>
    <w:pPr>
      <w:spacing w:after="0" w:line="200" w:lineRule="atLeast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2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Requirement">
    <w:name w:val="sc-Requirement"/>
    <w:basedOn w:val="Normal"/>
    <w:qFormat/>
    <w:rsid w:val="001A326B"/>
    <w:pPr>
      <w:suppressAutoHyphens/>
      <w:spacing w:line="240" w:lineRule="auto"/>
    </w:pPr>
    <w:rPr>
      <w:rFonts w:ascii="Gill Sans MT" w:hAnsi="Gill Sans MT"/>
    </w:rPr>
  </w:style>
  <w:style w:type="paragraph" w:customStyle="1" w:styleId="sc-RequirementRight">
    <w:name w:val="sc-RequirementRight"/>
    <w:basedOn w:val="sc-Requirement"/>
    <w:rsid w:val="001A326B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1A326B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1A326B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1A326B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1A326B"/>
    <w:rPr>
      <w:color w:val="000000" w:themeColor="text1"/>
    </w:rPr>
  </w:style>
  <w:style w:type="paragraph" w:customStyle="1" w:styleId="sc-List-1">
    <w:name w:val="sc-List-1"/>
    <w:basedOn w:val="Normal"/>
    <w:qFormat/>
    <w:rsid w:val="001A326B"/>
    <w:pPr>
      <w:spacing w:before="40" w:line="220" w:lineRule="exact"/>
      <w:ind w:left="288" w:hanging="288"/>
    </w:pPr>
    <w:rPr>
      <w:rFonts w:ascii="Gill Sans MT" w:hAnsi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1A326B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2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6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26B"/>
    <w:rPr>
      <w:rFonts w:ascii="Univers LT 57 Condensed" w:eastAsia="Times New Roman" w:hAnsi="Univers LT 57 Condense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26B"/>
    <w:rPr>
      <w:rFonts w:ascii="Univers LT 57 Condensed" w:eastAsia="Times New Roman" w:hAnsi="Univers LT 57 Condense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2bf14f-251f-4fb2-9a51-641d0acef4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0F561E124D45B3067A89AB9879D6" ma:contentTypeVersion="16" ma:contentTypeDescription="Create a new document." ma:contentTypeScope="" ma:versionID="0906177a84665f7f58ddcec61ad34864">
  <xsd:schema xmlns:xsd="http://www.w3.org/2001/XMLSchema" xmlns:xs="http://www.w3.org/2001/XMLSchema" xmlns:p="http://schemas.microsoft.com/office/2006/metadata/properties" xmlns:ns3="132bf14f-251f-4fb2-9a51-641d0acef4a4" xmlns:ns4="abdb0c5b-93bb-4a77-a632-9a47ec0a70e1" targetNamespace="http://schemas.microsoft.com/office/2006/metadata/properties" ma:root="true" ma:fieldsID="96262756a2948a0f8c5bcb66f7b55d22" ns3:_="" ns4:_="">
    <xsd:import namespace="132bf14f-251f-4fb2-9a51-641d0acef4a4"/>
    <xsd:import namespace="abdb0c5b-93bb-4a77-a632-9a47ec0a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bf14f-251f-4fb2-9a51-641d0acef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0c5b-93bb-4a77-a632-9a47ec0a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2916-77F7-4863-899F-2C41646A3FFD}">
  <ds:schemaRefs>
    <ds:schemaRef ds:uri="http://schemas.microsoft.com/office/2006/metadata/properties"/>
    <ds:schemaRef ds:uri="http://schemas.microsoft.com/office/infopath/2007/PartnerControls"/>
    <ds:schemaRef ds:uri="132bf14f-251f-4fb2-9a51-641d0acef4a4"/>
  </ds:schemaRefs>
</ds:datastoreItem>
</file>

<file path=customXml/itemProps2.xml><?xml version="1.0" encoding="utf-8"?>
<ds:datastoreItem xmlns:ds="http://schemas.openxmlformats.org/officeDocument/2006/customXml" ds:itemID="{6B302E9B-7288-4944-BFD3-A51273282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4CEEC-A5E9-437C-B234-694742E87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bf14f-251f-4fb2-9a51-641d0acef4a4"/>
    <ds:schemaRef ds:uri="abdb0c5b-93bb-4a77-a632-9a47ec0a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C79A4-6882-465D-B30B-6F9C7EE1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Carisa A.</dc:creator>
  <cp:keywords/>
  <dc:description/>
  <cp:lastModifiedBy>Cote, Sean</cp:lastModifiedBy>
  <cp:revision>2</cp:revision>
  <dcterms:created xsi:type="dcterms:W3CDTF">2024-01-30T14:29:00Z</dcterms:created>
  <dcterms:modified xsi:type="dcterms:W3CDTF">2024-01-30T14:29:00Z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0x010100FC5E0F561E124D45B3067A89AB9879D6</vt:lpwstr>
  </property>
</Properties>
</file>