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2A1C7D47">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0BA3EDF" w:rsidR="00F64260" w:rsidRPr="00E4488C" w:rsidRDefault="00BD2F57" w:rsidP="2A1C7D47">
            <w:pPr>
              <w:pStyle w:val="Heading5"/>
              <w:rPr>
                <w:b/>
                <w:bCs/>
                <w:color w:val="A50021"/>
              </w:rPr>
            </w:pPr>
            <w:bookmarkStart w:id="0" w:name="Proposal"/>
            <w:bookmarkEnd w:id="0"/>
            <w:r w:rsidRPr="00645DD1">
              <w:rPr>
                <w:b/>
                <w:bCs/>
                <w:color w:val="632423" w:themeColor="accent2" w:themeShade="80"/>
              </w:rPr>
              <w:t xml:space="preserve">PSYC </w:t>
            </w:r>
            <w:r w:rsidR="626B59A7" w:rsidRPr="00645DD1">
              <w:rPr>
                <w:b/>
                <w:bCs/>
                <w:color w:val="632423" w:themeColor="accent2" w:themeShade="80"/>
              </w:rPr>
              <w:t>4</w:t>
            </w:r>
            <w:r w:rsidRPr="00645DD1">
              <w:rPr>
                <w:b/>
                <w:bCs/>
                <w:color w:val="632423" w:themeColor="accent2" w:themeShade="80"/>
              </w:rPr>
              <w:t>5</w:t>
            </w:r>
            <w:r w:rsidR="00770B68" w:rsidRPr="00645DD1">
              <w:rPr>
                <w:b/>
                <w:bCs/>
                <w:color w:val="632423" w:themeColor="accent2" w:themeShade="80"/>
              </w:rPr>
              <w:t>4</w:t>
            </w:r>
            <w:r w:rsidRPr="00645DD1">
              <w:rPr>
                <w:b/>
                <w:bCs/>
                <w:color w:val="632423" w:themeColor="accent2" w:themeShade="80"/>
              </w:rPr>
              <w:t xml:space="preserve"> </w:t>
            </w:r>
            <w:r w:rsidR="00770B68" w:rsidRPr="00645DD1">
              <w:rPr>
                <w:b/>
                <w:bCs/>
                <w:color w:val="632423" w:themeColor="accent2" w:themeShade="80"/>
              </w:rPr>
              <w:t>Adult p</w:t>
            </w:r>
            <w:r w:rsidRPr="00645DD1">
              <w:rPr>
                <w:b/>
                <w:bCs/>
                <w:color w:val="632423" w:themeColor="accent2" w:themeShade="80"/>
              </w:rPr>
              <w:t>sychopathology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2A1C7D47">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2A1C7D47">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235E91" w:rsidRDefault="005E2D3D" w:rsidP="00FB2978">
            <w:pPr>
              <w:rPr>
                <w:b/>
                <w:color w:val="000000" w:themeColor="text1"/>
              </w:rPr>
            </w:pPr>
            <w:r w:rsidRPr="00235E91">
              <w:rPr>
                <w:b/>
                <w:color w:val="000000" w:themeColor="text1"/>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2A1C7D47">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EA825C6"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2A1C7D4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67608E4" w:rsidR="00F64260" w:rsidRPr="00235E91" w:rsidRDefault="00770B68" w:rsidP="00B862BF">
            <w:pPr>
              <w:rPr>
                <w:b/>
                <w:color w:val="000000" w:themeColor="text1"/>
              </w:rPr>
            </w:pPr>
            <w:bookmarkStart w:id="5" w:name="Originator"/>
            <w:bookmarkEnd w:id="5"/>
            <w:r w:rsidRPr="00235E91">
              <w:rPr>
                <w:b/>
                <w:color w:val="000000" w:themeColor="text1"/>
              </w:rPr>
              <w:t>Randi Kim</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sidRPr="00235E91">
              <w:rPr>
                <w:b/>
                <w:color w:val="000000" w:themeColor="text1"/>
              </w:rPr>
              <w:t xml:space="preserve">Psychology </w:t>
            </w:r>
          </w:p>
        </w:tc>
      </w:tr>
      <w:tr w:rsidR="00F64260" w:rsidRPr="006E3AF2" w14:paraId="2EB2F82D" w14:textId="77777777" w:rsidTr="2A1C7D4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E801343" w14:textId="77777777" w:rsidR="002E29B6" w:rsidRPr="002A65EC" w:rsidRDefault="002E29B6" w:rsidP="002E29B6">
            <w:bookmarkStart w:id="7" w:name="Rationale"/>
            <w:bookmarkEnd w:id="7"/>
          </w:p>
          <w:p w14:paraId="5388DC6D" w14:textId="50115466" w:rsidR="002E29B6" w:rsidRPr="002A65EC" w:rsidRDefault="002E29B6" w:rsidP="002E29B6">
            <w:r w:rsidRPr="002A65EC">
              <w:t>This new</w:t>
            </w:r>
            <w:r w:rsidR="002A65EC">
              <w:t xml:space="preserve"> course is proposed as part of the BA in Psychology</w:t>
            </w:r>
            <w:r w:rsidRPr="002A65EC">
              <w:t xml:space="preserve"> program revision. The overall revision (explained on the proposal form) focuses on increasing options for students that allow greater flexibility of scheduling, represent the current state of the discipline, meet students’ educational goals, and/or are relevant for responsible citizenry in the current world. </w:t>
            </w:r>
          </w:p>
          <w:p w14:paraId="50725597" w14:textId="213D8A49" w:rsidR="00F64260" w:rsidRPr="002A65EC" w:rsidRDefault="00F64260" w:rsidP="00FA6998">
            <w:pPr>
              <w:rPr>
                <w:color w:val="000000" w:themeColor="text1"/>
              </w:rPr>
            </w:pPr>
          </w:p>
          <w:p w14:paraId="20D30F3E" w14:textId="4CA2484D" w:rsidR="006C0B71" w:rsidRPr="002A65EC" w:rsidRDefault="00353A1D" w:rsidP="007E41F5">
            <w:pPr>
              <w:rPr>
                <w:color w:val="000000" w:themeColor="text1"/>
              </w:rPr>
            </w:pPr>
            <w:r w:rsidRPr="002A65EC">
              <w:rPr>
                <w:color w:val="000000" w:themeColor="text1"/>
              </w:rPr>
              <w:t xml:space="preserve">A great number of our psychology majors express career interests in the clinical mental health </w:t>
            </w:r>
            <w:r w:rsidR="00D45431" w:rsidRPr="002A65EC">
              <w:rPr>
                <w:color w:val="000000" w:themeColor="text1"/>
              </w:rPr>
              <w:t>field</w:t>
            </w:r>
            <w:r w:rsidRPr="002A65EC">
              <w:rPr>
                <w:color w:val="000000" w:themeColor="text1"/>
              </w:rPr>
              <w:t xml:space="preserve">. </w:t>
            </w:r>
            <w:r w:rsidR="006C0B71" w:rsidRPr="002A65EC">
              <w:rPr>
                <w:color w:val="000000" w:themeColor="text1"/>
              </w:rPr>
              <w:t xml:space="preserve">When considering the program revisions, it became clear that our single course (PSYC 354) was insufficient for covering the extensive range of disorders and what each disorder entails in terms of assessment, diagnostic and treatment issues. It was evident that our department needed an overview of psychological disorders at the 200-level (the </w:t>
            </w:r>
            <w:r w:rsidR="00762CBA" w:rsidRPr="002A65EC">
              <w:rPr>
                <w:color w:val="000000" w:themeColor="text1"/>
              </w:rPr>
              <w:t>renumbered</w:t>
            </w:r>
            <w:r w:rsidR="006C0B71" w:rsidRPr="002A65EC">
              <w:rPr>
                <w:color w:val="000000" w:themeColor="text1"/>
              </w:rPr>
              <w:t xml:space="preserve"> PSYC 254) plus two </w:t>
            </w:r>
            <w:r w:rsidR="00D62504">
              <w:rPr>
                <w:color w:val="000000" w:themeColor="text1"/>
              </w:rPr>
              <w:t>4</w:t>
            </w:r>
            <w:r w:rsidR="006C0B71" w:rsidRPr="002A65EC">
              <w:rPr>
                <w:color w:val="000000" w:themeColor="text1"/>
              </w:rPr>
              <w:t xml:space="preserve">00-level psychopathology courses to accommodate the full range of disorders with more depth. The </w:t>
            </w:r>
            <w:proofErr w:type="gramStart"/>
            <w:r w:rsidR="006C0B71" w:rsidRPr="002A65EC">
              <w:rPr>
                <w:color w:val="000000" w:themeColor="text1"/>
              </w:rPr>
              <w:t>upper level</w:t>
            </w:r>
            <w:proofErr w:type="gramEnd"/>
            <w:r w:rsidR="006C0B71" w:rsidRPr="002A65EC">
              <w:rPr>
                <w:color w:val="000000" w:themeColor="text1"/>
              </w:rPr>
              <w:t xml:space="preserve"> courses will </w:t>
            </w:r>
            <w:r w:rsidR="003E6DAC" w:rsidRPr="002A65EC">
              <w:rPr>
                <w:color w:val="000000" w:themeColor="text1"/>
              </w:rPr>
              <w:t xml:space="preserve">therefore cover </w:t>
            </w:r>
            <w:r w:rsidR="006C0B71" w:rsidRPr="002A65EC">
              <w:rPr>
                <w:color w:val="000000" w:themeColor="text1"/>
              </w:rPr>
              <w:t>disorders in childhood</w:t>
            </w:r>
            <w:r w:rsidR="003E6DAC" w:rsidRPr="002A65EC">
              <w:rPr>
                <w:color w:val="000000" w:themeColor="text1"/>
              </w:rPr>
              <w:t>/</w:t>
            </w:r>
            <w:r w:rsidR="006C0B71" w:rsidRPr="002A65EC">
              <w:rPr>
                <w:color w:val="000000" w:themeColor="text1"/>
              </w:rPr>
              <w:t>adolescence (</w:t>
            </w:r>
            <w:r w:rsidR="002A65EC">
              <w:rPr>
                <w:color w:val="000000" w:themeColor="text1"/>
              </w:rPr>
              <w:t xml:space="preserve">new </w:t>
            </w:r>
            <w:r w:rsidR="006C0B71" w:rsidRPr="002A65EC">
              <w:rPr>
                <w:color w:val="000000" w:themeColor="text1"/>
              </w:rPr>
              <w:t>PSYC</w:t>
            </w:r>
            <w:r w:rsidR="003E6DAC" w:rsidRPr="002A65EC">
              <w:rPr>
                <w:color w:val="000000" w:themeColor="text1"/>
              </w:rPr>
              <w:t xml:space="preserve"> </w:t>
            </w:r>
            <w:r w:rsidR="002A65EC">
              <w:rPr>
                <w:color w:val="000000" w:themeColor="text1"/>
              </w:rPr>
              <w:t>453</w:t>
            </w:r>
            <w:r w:rsidR="003E6DAC" w:rsidRPr="002A65EC">
              <w:rPr>
                <w:color w:val="000000" w:themeColor="text1"/>
              </w:rPr>
              <w:t>) and adulthood (</w:t>
            </w:r>
            <w:r w:rsidR="002A65EC">
              <w:rPr>
                <w:color w:val="000000" w:themeColor="text1"/>
              </w:rPr>
              <w:t xml:space="preserve">new </w:t>
            </w:r>
            <w:r w:rsidR="003E6DAC" w:rsidRPr="002A65EC">
              <w:rPr>
                <w:color w:val="000000" w:themeColor="text1"/>
              </w:rPr>
              <w:t xml:space="preserve">PSYC </w:t>
            </w:r>
            <w:r w:rsidR="002A65EC">
              <w:rPr>
                <w:color w:val="000000" w:themeColor="text1"/>
              </w:rPr>
              <w:t>454</w:t>
            </w:r>
            <w:r w:rsidR="003E6DAC" w:rsidRPr="002A65EC">
              <w:rPr>
                <w:color w:val="000000" w:themeColor="text1"/>
              </w:rPr>
              <w:t xml:space="preserve">). Furthermore, students in the Behavioral Health Studies program complete a dual BA/BS degree. In completing these program requirements, these courses will allow them to gain specialized knowledge in specific age groups, according to their career goals and interests. </w:t>
            </w:r>
            <w:r w:rsidR="002A65EC">
              <w:rPr>
                <w:color w:val="000000" w:themeColor="text1"/>
              </w:rPr>
              <w:t xml:space="preserve">These courses will therefore serve the interests of both the BA in Psychology and the BS in Behavioral Health. </w:t>
            </w:r>
          </w:p>
          <w:p w14:paraId="76893F58" w14:textId="77777777" w:rsidR="006C0B71" w:rsidRPr="002A65EC" w:rsidRDefault="006C0B71" w:rsidP="007E41F5">
            <w:pPr>
              <w:rPr>
                <w:color w:val="000000" w:themeColor="text1"/>
              </w:rPr>
            </w:pPr>
          </w:p>
          <w:p w14:paraId="6BF54540" w14:textId="1512F76A" w:rsidR="003E6DAC" w:rsidRPr="002A65EC" w:rsidRDefault="003E6DAC" w:rsidP="007E41F5">
            <w:pPr>
              <w:rPr>
                <w:color w:val="000000" w:themeColor="text1"/>
              </w:rPr>
            </w:pPr>
            <w:r w:rsidRPr="002A65EC">
              <w:rPr>
                <w:color w:val="000000" w:themeColor="text1"/>
              </w:rPr>
              <w:t xml:space="preserve">This proposal focuses on the Adult Psychopathology course, which will </w:t>
            </w:r>
            <w:r w:rsidR="002E29B6" w:rsidRPr="002A65EC">
              <w:rPr>
                <w:color w:val="000000" w:themeColor="text1"/>
              </w:rPr>
              <w:t xml:space="preserve">cover </w:t>
            </w:r>
            <w:r w:rsidRPr="002A65EC">
              <w:rPr>
                <w:color w:val="000000" w:themeColor="text1"/>
              </w:rPr>
              <w:t>psychological disorders that primarily</w:t>
            </w:r>
            <w:r w:rsidR="002E29B6" w:rsidRPr="002A65EC">
              <w:rPr>
                <w:color w:val="000000" w:themeColor="text1"/>
              </w:rPr>
              <w:t xml:space="preserve"> impact adults (age 18+), including </w:t>
            </w:r>
            <w:r w:rsidRPr="002A65EC">
              <w:rPr>
                <w:color w:val="000000" w:themeColor="text1"/>
              </w:rPr>
              <w:t xml:space="preserve">assessment, diagnostic and treatment issues. Students who </w:t>
            </w:r>
            <w:r w:rsidR="002E29B6" w:rsidRPr="002A65EC">
              <w:rPr>
                <w:color w:val="000000" w:themeColor="text1"/>
              </w:rPr>
              <w:t xml:space="preserve">are interested in </w:t>
            </w:r>
            <w:r w:rsidRPr="002A65EC">
              <w:rPr>
                <w:color w:val="000000" w:themeColor="text1"/>
              </w:rPr>
              <w:t xml:space="preserve">working with an adult clinical population, especially as a future counselor or a clinician, </w:t>
            </w:r>
            <w:r w:rsidR="002E29B6" w:rsidRPr="002A65EC">
              <w:rPr>
                <w:color w:val="000000" w:themeColor="text1"/>
              </w:rPr>
              <w:t xml:space="preserve">will gain the </w:t>
            </w:r>
            <w:r w:rsidRPr="002A65EC">
              <w:rPr>
                <w:color w:val="000000" w:themeColor="text1"/>
              </w:rPr>
              <w:t xml:space="preserve">in-depth </w:t>
            </w:r>
            <w:r w:rsidR="002E29B6" w:rsidRPr="002A65EC">
              <w:rPr>
                <w:color w:val="000000" w:themeColor="text1"/>
              </w:rPr>
              <w:t>knowledge</w:t>
            </w:r>
            <w:r w:rsidRPr="002A65EC">
              <w:rPr>
                <w:color w:val="000000" w:themeColor="text1"/>
              </w:rPr>
              <w:t xml:space="preserve"> </w:t>
            </w:r>
            <w:r w:rsidR="002E29B6" w:rsidRPr="002A65EC">
              <w:rPr>
                <w:color w:val="000000" w:themeColor="text1"/>
              </w:rPr>
              <w:t>needed</w:t>
            </w:r>
            <w:r w:rsidRPr="002A65EC">
              <w:rPr>
                <w:color w:val="000000" w:themeColor="text1"/>
              </w:rPr>
              <w:t xml:space="preserve"> for their educational and career plans.</w:t>
            </w:r>
          </w:p>
          <w:p w14:paraId="41EFFC68" w14:textId="124D0B74" w:rsidR="00F64260" w:rsidRPr="002A65EC" w:rsidRDefault="00F64260" w:rsidP="002E29B6">
            <w:pPr>
              <w:rPr>
                <w:color w:val="000000" w:themeColor="text1"/>
              </w:rPr>
            </w:pPr>
          </w:p>
        </w:tc>
      </w:tr>
      <w:tr w:rsidR="00517DB2" w:rsidRPr="006E3AF2" w14:paraId="376213DA" w14:textId="77777777" w:rsidTr="2A1C7D47">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lastRenderedPageBreak/>
              <w:t xml:space="preserve">Must include </w:t>
            </w:r>
            <w:r w:rsidR="006575EA">
              <w:t>to explain</w:t>
            </w:r>
            <w:r>
              <w:t xml:space="preserve"> why this change </w:t>
            </w:r>
            <w:r w:rsidR="006575EA">
              <w:t xml:space="preserve">is </w:t>
            </w:r>
            <w:r>
              <w:t>being made?</w:t>
            </w:r>
          </w:p>
        </w:tc>
        <w:tc>
          <w:tcPr>
            <w:tcW w:w="3889" w:type="pct"/>
            <w:gridSpan w:val="5"/>
          </w:tcPr>
          <w:p w14:paraId="411EC51F" w14:textId="77777777" w:rsidR="002A65EC" w:rsidRDefault="002A65EC" w:rsidP="00517DB2">
            <w:pPr>
              <w:rPr>
                <w:color w:val="000000" w:themeColor="text1"/>
              </w:rPr>
            </w:pPr>
            <w:bookmarkStart w:id="8" w:name="student_impact"/>
            <w:bookmarkEnd w:id="8"/>
          </w:p>
          <w:p w14:paraId="78CC014C" w14:textId="77777777" w:rsidR="002A65EC" w:rsidRDefault="002A65EC" w:rsidP="00517DB2">
            <w:pPr>
              <w:rPr>
                <w:color w:val="000000" w:themeColor="text1"/>
              </w:rPr>
            </w:pPr>
          </w:p>
          <w:p w14:paraId="6418E0AB" w14:textId="77C66C20" w:rsidR="002A65EC" w:rsidRDefault="002A65EC" w:rsidP="00517DB2">
            <w:pPr>
              <w:rPr>
                <w:color w:val="000000" w:themeColor="text1"/>
              </w:rPr>
            </w:pPr>
            <w:r>
              <w:rPr>
                <w:color w:val="000000" w:themeColor="text1"/>
              </w:rPr>
              <w:t xml:space="preserve">The impact will be positive. Students will be able to take the </w:t>
            </w:r>
            <w:proofErr w:type="gramStart"/>
            <w:r>
              <w:rPr>
                <w:color w:val="000000" w:themeColor="text1"/>
              </w:rPr>
              <w:t>lower level</w:t>
            </w:r>
            <w:proofErr w:type="gramEnd"/>
            <w:r>
              <w:rPr>
                <w:color w:val="000000" w:themeColor="text1"/>
              </w:rPr>
              <w:t xml:space="preserve"> survey course in Psychological Disorders (PSYC 254) as an introduction to psychological disorders, and this course will now be able to be accepted as transfer from CCRI. </w:t>
            </w:r>
          </w:p>
          <w:p w14:paraId="239C2E0C" w14:textId="77777777" w:rsidR="002A65EC" w:rsidRDefault="002A65EC" w:rsidP="00517DB2">
            <w:pPr>
              <w:rPr>
                <w:color w:val="000000" w:themeColor="text1"/>
              </w:rPr>
            </w:pPr>
          </w:p>
          <w:p w14:paraId="3577278E" w14:textId="614E6C54" w:rsidR="00517DB2" w:rsidRDefault="002A65EC" w:rsidP="002A65EC">
            <w:pPr>
              <w:rPr>
                <w:color w:val="000000" w:themeColor="text1"/>
              </w:rPr>
            </w:pPr>
            <w:r>
              <w:rPr>
                <w:color w:val="000000" w:themeColor="text1"/>
              </w:rPr>
              <w:t xml:space="preserve">The two </w:t>
            </w:r>
            <w:r w:rsidRPr="002A65EC">
              <w:rPr>
                <w:color w:val="000000" w:themeColor="text1"/>
              </w:rPr>
              <w:t xml:space="preserve">new upper-level courses in psychopathology will provide greater depth of coverage at an </w:t>
            </w:r>
            <w:r w:rsidR="00E370E2" w:rsidRPr="002A65EC">
              <w:rPr>
                <w:color w:val="000000" w:themeColor="text1"/>
              </w:rPr>
              <w:t>advanced level</w:t>
            </w:r>
            <w:r w:rsidR="00E84388" w:rsidRPr="002A65EC">
              <w:rPr>
                <w:color w:val="000000" w:themeColor="text1"/>
              </w:rPr>
              <w:t xml:space="preserve"> </w:t>
            </w:r>
            <w:r w:rsidRPr="002A65EC">
              <w:rPr>
                <w:color w:val="000000" w:themeColor="text1"/>
              </w:rPr>
              <w:t>and</w:t>
            </w:r>
            <w:r>
              <w:rPr>
                <w:color w:val="000000" w:themeColor="text1"/>
              </w:rPr>
              <w:t xml:space="preserve"> will </w:t>
            </w:r>
            <w:r w:rsidR="004A3293" w:rsidRPr="002A65EC">
              <w:rPr>
                <w:color w:val="000000" w:themeColor="text1"/>
              </w:rPr>
              <w:t>better serve both Psychology and Behavioral Health Studies majors whose</w:t>
            </w:r>
            <w:r w:rsidR="00E84388" w:rsidRPr="002A65EC">
              <w:rPr>
                <w:color w:val="000000" w:themeColor="text1"/>
              </w:rPr>
              <w:t xml:space="preserve"> key </w:t>
            </w:r>
            <w:r w:rsidR="004A3293" w:rsidRPr="002A65EC">
              <w:rPr>
                <w:color w:val="000000" w:themeColor="text1"/>
              </w:rPr>
              <w:t xml:space="preserve">interests are </w:t>
            </w:r>
            <w:r w:rsidR="00E84388" w:rsidRPr="002A65EC">
              <w:rPr>
                <w:color w:val="000000" w:themeColor="text1"/>
              </w:rPr>
              <w:t>helping adults with psychological disorders</w:t>
            </w:r>
            <w:r w:rsidR="004A3293" w:rsidRPr="002A65EC">
              <w:rPr>
                <w:color w:val="000000" w:themeColor="text1"/>
              </w:rPr>
              <w:t xml:space="preserve">.  </w:t>
            </w:r>
            <w:r w:rsidR="00AB3A3D" w:rsidRPr="002A65EC">
              <w:rPr>
                <w:color w:val="000000" w:themeColor="text1"/>
              </w:rPr>
              <w:t xml:space="preserve">BHS majors must take </w:t>
            </w:r>
            <w:r>
              <w:rPr>
                <w:color w:val="000000" w:themeColor="text1"/>
              </w:rPr>
              <w:t xml:space="preserve">an </w:t>
            </w:r>
            <w:proofErr w:type="gramStart"/>
            <w:r>
              <w:rPr>
                <w:color w:val="000000" w:themeColor="text1"/>
              </w:rPr>
              <w:t>upper level</w:t>
            </w:r>
            <w:proofErr w:type="gramEnd"/>
            <w:r>
              <w:rPr>
                <w:color w:val="000000" w:themeColor="text1"/>
              </w:rPr>
              <w:t xml:space="preserve"> course in this topic, and they will be able to choose from this or the child/adolescent psychopathology courses</w:t>
            </w:r>
            <w:r w:rsidR="00AB3A3D" w:rsidRPr="002A65EC">
              <w:rPr>
                <w:color w:val="000000" w:themeColor="text1"/>
              </w:rPr>
              <w:t>.</w:t>
            </w:r>
          </w:p>
          <w:p w14:paraId="0194753B" w14:textId="421B8982" w:rsidR="002A65EC" w:rsidRPr="002A65EC" w:rsidRDefault="002A65EC" w:rsidP="002A65EC">
            <w:pPr>
              <w:rPr>
                <w:color w:val="000000" w:themeColor="text1"/>
              </w:rPr>
            </w:pPr>
          </w:p>
        </w:tc>
      </w:tr>
      <w:tr w:rsidR="00517DB2" w:rsidRPr="006E3AF2" w14:paraId="7D9FD828" w14:textId="77777777" w:rsidTr="2A1C7D47">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04373AC" w:rsidR="00517DB2" w:rsidRPr="00B649C4" w:rsidRDefault="002A56CC" w:rsidP="00517DB2">
            <w:pPr>
              <w:rPr>
                <w:b/>
              </w:rPr>
            </w:pPr>
            <w:bookmarkStart w:id="9" w:name="prog_impact"/>
            <w:bookmarkEnd w:id="9"/>
            <w:r w:rsidRPr="00D45431">
              <w:rPr>
                <w:b/>
                <w:color w:val="A50021"/>
              </w:rPr>
              <w:t>N</w:t>
            </w:r>
            <w:r w:rsidR="00BD2F57" w:rsidRPr="00D45431">
              <w:rPr>
                <w:b/>
                <w:color w:val="A50021"/>
              </w:rPr>
              <w:t>one</w:t>
            </w:r>
          </w:p>
        </w:tc>
      </w:tr>
      <w:tr w:rsidR="008D52B7" w:rsidRPr="00C25F9D" w14:paraId="45F9633F" w14:textId="77777777" w:rsidTr="2A1C7D4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E5FA0DD" w:rsidR="008D52B7" w:rsidRPr="002A65EC" w:rsidRDefault="00E4459E" w:rsidP="00884410">
            <w:pPr>
              <w:rPr>
                <w:color w:val="A50021"/>
              </w:rPr>
            </w:pPr>
            <w:proofErr w:type="gramStart"/>
            <w:r w:rsidRPr="002A65EC">
              <w:t>None,</w:t>
            </w:r>
            <w:proofErr w:type="gramEnd"/>
            <w:r w:rsidRPr="002A65EC">
              <w:t xml:space="preserve"> will be taught by existing faculty. To allow for the scheduling and staffing of these courses, other upper-level courses that are currently scheduled more frequently (e.g., multiple sections of Child Psychology per year) will now be offered annually instead.</w:t>
            </w:r>
          </w:p>
        </w:tc>
      </w:tr>
      <w:tr w:rsidR="008D52B7" w:rsidRPr="00C25F9D" w14:paraId="636A3B25" w14:textId="77777777" w:rsidTr="2A1C7D4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B2AAD1" w:rsidR="008D52B7" w:rsidRPr="00C25F9D" w:rsidRDefault="008D52B7" w:rsidP="008D52B7">
            <w:pPr>
              <w:rPr>
                <w:b/>
              </w:rPr>
            </w:pPr>
          </w:p>
        </w:tc>
      </w:tr>
      <w:tr w:rsidR="008D52B7" w:rsidRPr="00C25F9D" w14:paraId="186A9C2E" w14:textId="77777777" w:rsidTr="2A1C7D4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7777777" w:rsidR="008D52B7" w:rsidRPr="00C25F9D" w:rsidRDefault="008D52B7" w:rsidP="008D52B7">
            <w:pPr>
              <w:rPr>
                <w:b/>
              </w:rPr>
            </w:pPr>
          </w:p>
        </w:tc>
      </w:tr>
      <w:tr w:rsidR="008D52B7" w:rsidRPr="00C25F9D" w14:paraId="6717F369" w14:textId="77777777" w:rsidTr="2A1C7D4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7777777" w:rsidR="008D52B7" w:rsidRPr="00C25F9D" w:rsidRDefault="008D52B7" w:rsidP="008D52B7">
            <w:pPr>
              <w:rPr>
                <w:b/>
              </w:rPr>
            </w:pPr>
          </w:p>
        </w:tc>
      </w:tr>
      <w:tr w:rsidR="00F64260" w:rsidRPr="006E3AF2" w14:paraId="6C89A581" w14:textId="77777777" w:rsidTr="2A1C7D4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6BE4AE7" w:rsidR="00F64260" w:rsidRPr="00D45431" w:rsidRDefault="00D45431" w:rsidP="00B862BF">
            <w:pPr>
              <w:rPr>
                <w:b/>
                <w:color w:val="A50021"/>
              </w:rPr>
            </w:pPr>
            <w:bookmarkStart w:id="10" w:name="date_submitted"/>
            <w:bookmarkEnd w:id="10"/>
            <w:r w:rsidRPr="00D45431">
              <w:rPr>
                <w:b/>
                <w:color w:val="A50021"/>
              </w:rPr>
              <w:t>Fall</w:t>
            </w:r>
            <w:r w:rsidR="009E0B16" w:rsidRPr="00D45431">
              <w:rPr>
                <w:b/>
                <w:color w:val="A50021"/>
              </w:rPr>
              <w:t xml:space="preserve"> 202</w:t>
            </w:r>
            <w:r w:rsidRPr="00D45431">
              <w:rPr>
                <w:b/>
                <w:color w:val="A50021"/>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2A1C7D4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2A1C7D47">
        <w:trPr>
          <w:cantSplit/>
        </w:trPr>
        <w:tc>
          <w:tcPr>
            <w:tcW w:w="5000" w:type="pct"/>
            <w:gridSpan w:val="6"/>
            <w:vAlign w:val="center"/>
          </w:tcPr>
          <w:p w14:paraId="5278846B" w14:textId="747CD6EF" w:rsidR="00CF0A1D" w:rsidRPr="002A56CC" w:rsidRDefault="00CF0A1D" w:rsidP="00CF0A1D">
            <w:pPr>
              <w:rPr>
                <w:sz w:val="20"/>
                <w:szCs w:val="20"/>
              </w:rPr>
            </w:pPr>
            <w:r w:rsidRPr="002A56CC">
              <w:rPr>
                <w:sz w:val="20"/>
                <w:szCs w:val="20"/>
              </w:rPr>
              <w:t xml:space="preserve">A.11. </w:t>
            </w:r>
            <w:r w:rsidR="00DC15D9" w:rsidRPr="002A56CC">
              <w:rPr>
                <w:sz w:val="20"/>
                <w:szCs w:val="20"/>
              </w:rPr>
              <w:t xml:space="preserve">List here (with the </w:t>
            </w:r>
            <w:r w:rsidR="006575EA" w:rsidRPr="002A56CC">
              <w:rPr>
                <w:sz w:val="20"/>
                <w:szCs w:val="20"/>
              </w:rPr>
              <w:t xml:space="preserve">relevant </w:t>
            </w:r>
            <w:proofErr w:type="spellStart"/>
            <w:r w:rsidR="00DC15D9" w:rsidRPr="002A56CC">
              <w:rPr>
                <w:sz w:val="20"/>
                <w:szCs w:val="20"/>
              </w:rPr>
              <w:t>urls</w:t>
            </w:r>
            <w:proofErr w:type="spellEnd"/>
            <w:r w:rsidR="00DC15D9" w:rsidRPr="002A56CC">
              <w:rPr>
                <w:sz w:val="20"/>
                <w:szCs w:val="20"/>
              </w:rPr>
              <w:t>), any RIC website pages that will need to be updated</w:t>
            </w:r>
            <w:r w:rsidR="0037253D" w:rsidRPr="002A56CC">
              <w:rPr>
                <w:sz w:val="20"/>
                <w:szCs w:val="20"/>
              </w:rPr>
              <w:t xml:space="preserve"> </w:t>
            </w:r>
            <w:r w:rsidR="001622D2" w:rsidRPr="002A56CC">
              <w:rPr>
                <w:sz w:val="20"/>
                <w:szCs w:val="20"/>
              </w:rPr>
              <w:t>(</w:t>
            </w:r>
            <w:r w:rsidR="0037253D" w:rsidRPr="002A56CC">
              <w:rPr>
                <w:sz w:val="20"/>
                <w:szCs w:val="20"/>
              </w:rPr>
              <w:t>to which your department does not have access</w:t>
            </w:r>
            <w:r w:rsidR="001622D2" w:rsidRPr="002A56CC">
              <w:rPr>
                <w:sz w:val="20"/>
                <w:szCs w:val="20"/>
              </w:rPr>
              <w:t>)</w:t>
            </w:r>
            <w:r w:rsidR="00DC15D9" w:rsidRPr="002A56CC">
              <w:rPr>
                <w:sz w:val="20"/>
                <w:szCs w:val="20"/>
              </w:rPr>
              <w:t xml:space="preserve"> if this proposal is approved</w:t>
            </w:r>
            <w:r w:rsidR="001622D2" w:rsidRPr="002A56CC">
              <w:rPr>
                <w:sz w:val="20"/>
                <w:szCs w:val="20"/>
              </w:rPr>
              <w:t>,</w:t>
            </w:r>
            <w:r w:rsidR="00DC15D9" w:rsidRPr="002A56CC">
              <w:rPr>
                <w:sz w:val="20"/>
                <w:szCs w:val="20"/>
              </w:rPr>
              <w:t xml:space="preserve"> with a</w:t>
            </w:r>
            <w:r w:rsidR="006575EA" w:rsidRPr="002A56CC">
              <w:rPr>
                <w:sz w:val="20"/>
                <w:szCs w:val="20"/>
              </w:rPr>
              <w:t xml:space="preserve">n explanation </w:t>
            </w:r>
            <w:r w:rsidR="00DC15D9" w:rsidRPr="002A56CC">
              <w:rPr>
                <w:sz w:val="20"/>
                <w:szCs w:val="20"/>
              </w:rPr>
              <w:t>as to what needs to be revised</w:t>
            </w:r>
            <w:r w:rsidR="006575EA" w:rsidRPr="002A56CC">
              <w:rPr>
                <w:sz w:val="20"/>
                <w:szCs w:val="20"/>
              </w:rPr>
              <w:t>:</w:t>
            </w:r>
          </w:p>
          <w:p w14:paraId="744E7566" w14:textId="00FABD86" w:rsidR="002A56CC" w:rsidRPr="002A56CC" w:rsidRDefault="002A56CC" w:rsidP="00CF0A1D">
            <w:pPr>
              <w:rPr>
                <w:sz w:val="20"/>
                <w:szCs w:val="20"/>
              </w:rPr>
            </w:pPr>
          </w:p>
          <w:p w14:paraId="0FA4BDEB" w14:textId="1289E5A5" w:rsidR="002A56CC" w:rsidRPr="002A56CC" w:rsidRDefault="00E4488C" w:rsidP="002A56CC">
            <w:pPr>
              <w:rPr>
                <w:rFonts w:ascii="Times New Roman" w:hAnsi="Times New Roman"/>
                <w:b/>
                <w:sz w:val="24"/>
                <w:szCs w:val="24"/>
              </w:rPr>
            </w:pPr>
            <w:r w:rsidRPr="00E4488C">
              <w:rPr>
                <w:rFonts w:ascii="Times New Roman" w:hAnsi="Times New Roman"/>
                <w:b/>
                <w:color w:val="A50021"/>
                <w:sz w:val="24"/>
                <w:szCs w:val="24"/>
              </w:rPr>
              <w:t>Changes should be made in the course catalog once the revision is approved.</w:t>
            </w:r>
            <w:r w:rsidR="002A56CC" w:rsidRPr="00E4488C">
              <w:rPr>
                <w:rFonts w:ascii="Times New Roman" w:hAnsi="Times New Roman"/>
                <w:b/>
                <w:color w:val="A50021"/>
                <w:sz w:val="24"/>
                <w:szCs w:val="24"/>
              </w:rPr>
              <w:t xml:space="preserve"> </w:t>
            </w:r>
          </w:p>
        </w:tc>
      </w:tr>
      <w:tr w:rsidR="00E500F9" w:rsidRPr="006E3AF2" w14:paraId="07BC844E" w14:textId="77777777" w:rsidTr="2A1C7D47">
        <w:trPr>
          <w:cantSplit/>
        </w:trPr>
        <w:tc>
          <w:tcPr>
            <w:tcW w:w="5000" w:type="pct"/>
            <w:gridSpan w:val="6"/>
            <w:vAlign w:val="center"/>
          </w:tcPr>
          <w:p w14:paraId="07DBB497" w14:textId="77777777" w:rsidR="00E500F9" w:rsidRPr="002A56CC" w:rsidRDefault="00E500F9" w:rsidP="00CF0A1D">
            <w:pPr>
              <w:rPr>
                <w:b/>
                <w:sz w:val="20"/>
                <w:szCs w:val="20"/>
              </w:rPr>
            </w:pPr>
            <w:r w:rsidRPr="002A56CC">
              <w:rPr>
                <w:sz w:val="20"/>
                <w:szCs w:val="20"/>
              </w:rPr>
              <w:t xml:space="preserve">A. 12 </w:t>
            </w:r>
            <w:r w:rsidRPr="002A56CC">
              <w:rPr>
                <w:b/>
                <w:sz w:val="20"/>
                <w:szCs w:val="20"/>
              </w:rPr>
              <w:t xml:space="preserve">Check to see if your proposal will impact any of our </w:t>
            </w:r>
            <w:hyperlink r:id="rId8" w:tooltip="Check relevant JAAs, 2+2s, and if a course you are revising or deleting is one with a transfer agreement" w:history="1">
              <w:r w:rsidRPr="002A56CC">
                <w:rPr>
                  <w:rStyle w:val="Hyperlink"/>
                  <w:b/>
                  <w:sz w:val="20"/>
                  <w:szCs w:val="20"/>
                </w:rPr>
                <w:t>transfer</w:t>
              </w:r>
              <w:r w:rsidRPr="002A56CC">
                <w:rPr>
                  <w:rStyle w:val="Hyperlink"/>
                  <w:sz w:val="20"/>
                  <w:szCs w:val="20"/>
                </w:rPr>
                <w:t xml:space="preserve"> </w:t>
              </w:r>
              <w:r w:rsidRPr="002A56CC">
                <w:rPr>
                  <w:rStyle w:val="Hyperlink"/>
                  <w:b/>
                  <w:sz w:val="20"/>
                  <w:szCs w:val="20"/>
                </w:rPr>
                <w:t>agreements,</w:t>
              </w:r>
            </w:hyperlink>
            <w:r w:rsidRPr="002A56CC">
              <w:rPr>
                <w:b/>
                <w:sz w:val="20"/>
                <w:szCs w:val="20"/>
              </w:rPr>
              <w:t xml:space="preserve"> and if it does explain in what way</w:t>
            </w:r>
            <w:r w:rsidR="004E79A5" w:rsidRPr="002A56CC">
              <w:rPr>
                <w:b/>
                <w:sz w:val="20"/>
                <w:szCs w:val="20"/>
              </w:rPr>
              <w:t>. Please indicate clearly what will need to be updated.</w:t>
            </w:r>
          </w:p>
          <w:p w14:paraId="70898762" w14:textId="77777777" w:rsidR="00676405" w:rsidRPr="002A56CC" w:rsidRDefault="00676405" w:rsidP="00CF0A1D">
            <w:pPr>
              <w:rPr>
                <w:rFonts w:ascii="Times New Roman" w:hAnsi="Times New Roman"/>
                <w:sz w:val="24"/>
                <w:szCs w:val="24"/>
              </w:rPr>
            </w:pPr>
          </w:p>
          <w:p w14:paraId="7083B4D0" w14:textId="4CB82E3E" w:rsidR="00676405" w:rsidRPr="002A56CC" w:rsidRDefault="009E0B16" w:rsidP="00CF0A1D">
            <w:pPr>
              <w:rPr>
                <w:b/>
                <w:sz w:val="20"/>
                <w:szCs w:val="20"/>
              </w:rPr>
            </w:pPr>
            <w:r w:rsidRPr="00E4488C">
              <w:rPr>
                <w:rFonts w:ascii="Times New Roman" w:hAnsi="Times New Roman"/>
                <w:b/>
                <w:color w:val="A50021"/>
                <w:sz w:val="24"/>
                <w:szCs w:val="24"/>
              </w:rPr>
              <w:t xml:space="preserve">The </w:t>
            </w:r>
            <w:r w:rsidR="00E4488C" w:rsidRPr="00E4488C">
              <w:rPr>
                <w:rFonts w:ascii="Times New Roman" w:hAnsi="Times New Roman"/>
                <w:b/>
                <w:color w:val="A50021"/>
                <w:sz w:val="24"/>
                <w:szCs w:val="24"/>
              </w:rPr>
              <w:t xml:space="preserve">revision will not impact the current </w:t>
            </w:r>
            <w:r w:rsidR="00676405" w:rsidRPr="00E4488C">
              <w:rPr>
                <w:rFonts w:ascii="Times New Roman" w:hAnsi="Times New Roman"/>
                <w:b/>
                <w:color w:val="A50021"/>
                <w:sz w:val="24"/>
                <w:szCs w:val="24"/>
              </w:rPr>
              <w:t>transfer agreements.</w:t>
            </w:r>
            <w:r w:rsidR="00676405" w:rsidRPr="00E4488C">
              <w:rPr>
                <w:b/>
                <w:color w:val="A50021"/>
                <w:sz w:val="20"/>
                <w:szCs w:val="20"/>
              </w:rPr>
              <w:t xml:space="preserve"> </w:t>
            </w:r>
          </w:p>
        </w:tc>
      </w:tr>
      <w:tr w:rsidR="00590188" w:rsidRPr="006E3AF2" w14:paraId="595E0072" w14:textId="77777777" w:rsidTr="2A1C7D4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69B196BC">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69B196BC">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DE12DCF" w:rsidR="00F64260" w:rsidRPr="00235E91" w:rsidRDefault="00F64260" w:rsidP="001429AA">
            <w:pPr>
              <w:spacing w:line="240" w:lineRule="auto"/>
              <w:rPr>
                <w:b/>
                <w:color w:val="000000" w:themeColor="text1"/>
              </w:rPr>
            </w:pPr>
            <w:bookmarkStart w:id="12" w:name="cours_title"/>
            <w:bookmarkEnd w:id="12"/>
          </w:p>
        </w:tc>
        <w:tc>
          <w:tcPr>
            <w:tcW w:w="3840" w:type="dxa"/>
            <w:noWrap/>
          </w:tcPr>
          <w:p w14:paraId="6540064C" w14:textId="6FAE0FA2" w:rsidR="00F64260" w:rsidRPr="00235E91" w:rsidRDefault="00E4459E" w:rsidP="002A65EC">
            <w:pPr>
              <w:spacing w:line="240" w:lineRule="auto"/>
              <w:rPr>
                <w:b/>
                <w:color w:val="000000" w:themeColor="text1"/>
              </w:rPr>
            </w:pPr>
            <w:r w:rsidRPr="002A65EC">
              <w:rPr>
                <w:b/>
                <w:color w:val="000000" w:themeColor="text1"/>
              </w:rPr>
              <w:t xml:space="preserve">PSYC </w:t>
            </w:r>
            <w:r w:rsidR="002A65EC" w:rsidRPr="002A65EC">
              <w:rPr>
                <w:b/>
                <w:color w:val="000000" w:themeColor="text1"/>
              </w:rPr>
              <w:t>454</w:t>
            </w:r>
            <w:r>
              <w:rPr>
                <w:b/>
                <w:color w:val="000000" w:themeColor="text1"/>
              </w:rPr>
              <w:t xml:space="preserve"> </w:t>
            </w:r>
          </w:p>
        </w:tc>
      </w:tr>
      <w:tr w:rsidR="00F64260" w:rsidRPr="006E3AF2" w14:paraId="203B0C45" w14:textId="77777777" w:rsidTr="69B196BC">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235E91" w:rsidRDefault="00F64260" w:rsidP="001429AA">
            <w:pPr>
              <w:spacing w:line="240" w:lineRule="auto"/>
              <w:rPr>
                <w:b/>
                <w:color w:val="000000" w:themeColor="text1"/>
              </w:rPr>
            </w:pPr>
          </w:p>
        </w:tc>
        <w:tc>
          <w:tcPr>
            <w:tcW w:w="3840" w:type="dxa"/>
            <w:noWrap/>
          </w:tcPr>
          <w:p w14:paraId="4E2FF0F0" w14:textId="3F264997" w:rsidR="00F64260" w:rsidRPr="00235E91" w:rsidRDefault="00F64260" w:rsidP="001429AA">
            <w:pPr>
              <w:spacing w:line="240" w:lineRule="auto"/>
              <w:rPr>
                <w:b/>
                <w:color w:val="000000" w:themeColor="text1"/>
              </w:rPr>
            </w:pPr>
          </w:p>
        </w:tc>
      </w:tr>
      <w:tr w:rsidR="00235E91" w:rsidRPr="006E3AF2" w14:paraId="5C8827C3" w14:textId="77777777" w:rsidTr="69B196BC">
        <w:tc>
          <w:tcPr>
            <w:tcW w:w="3100" w:type="dxa"/>
            <w:noWrap/>
            <w:vAlign w:val="center"/>
          </w:tcPr>
          <w:p w14:paraId="145267D2" w14:textId="31F0C07B" w:rsidR="00235E91" w:rsidRPr="006E3AF2" w:rsidRDefault="00235E91" w:rsidP="00235E91">
            <w:pPr>
              <w:spacing w:line="240" w:lineRule="auto"/>
            </w:pPr>
            <w:r>
              <w:lastRenderedPageBreak/>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2A71F29" w:rsidR="00235E91" w:rsidRPr="00235E91" w:rsidRDefault="00235E91" w:rsidP="00235E91">
            <w:pPr>
              <w:spacing w:line="240" w:lineRule="auto"/>
              <w:rPr>
                <w:b/>
                <w:color w:val="000000" w:themeColor="text1"/>
              </w:rPr>
            </w:pPr>
            <w:bookmarkStart w:id="13" w:name="title"/>
            <w:bookmarkEnd w:id="13"/>
          </w:p>
        </w:tc>
        <w:tc>
          <w:tcPr>
            <w:tcW w:w="3840" w:type="dxa"/>
            <w:noWrap/>
          </w:tcPr>
          <w:p w14:paraId="2B9DB727" w14:textId="2B4E9BD6" w:rsidR="00235E91" w:rsidRPr="00235E91" w:rsidRDefault="00235E91" w:rsidP="00235E91">
            <w:pPr>
              <w:spacing w:line="240" w:lineRule="auto"/>
              <w:rPr>
                <w:b/>
                <w:color w:val="000000" w:themeColor="text1"/>
              </w:rPr>
            </w:pPr>
            <w:r w:rsidRPr="00235E91">
              <w:rPr>
                <w:b/>
                <w:color w:val="000000" w:themeColor="text1"/>
              </w:rPr>
              <w:t>Adult Psychopathology</w:t>
            </w:r>
          </w:p>
        </w:tc>
      </w:tr>
      <w:tr w:rsidR="00235E91" w:rsidRPr="006E3AF2" w14:paraId="76E4D772" w14:textId="77777777" w:rsidTr="69B196BC">
        <w:trPr>
          <w:trHeight w:val="1845"/>
        </w:trPr>
        <w:tc>
          <w:tcPr>
            <w:tcW w:w="3100" w:type="dxa"/>
            <w:noWrap/>
            <w:vAlign w:val="center"/>
          </w:tcPr>
          <w:p w14:paraId="6E6A4073" w14:textId="77777777" w:rsidR="00235E91" w:rsidRPr="006E3AF2" w:rsidRDefault="00235E91" w:rsidP="00235E91">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4063543E" w:rsidR="00235E91" w:rsidRPr="00235E91" w:rsidRDefault="00235E91" w:rsidP="00235E91">
            <w:pPr>
              <w:tabs>
                <w:tab w:val="left" w:pos="690"/>
              </w:tabs>
              <w:spacing w:line="240" w:lineRule="auto"/>
              <w:rPr>
                <w:b/>
                <w:color w:val="000000" w:themeColor="text1"/>
              </w:rPr>
            </w:pPr>
            <w:bookmarkStart w:id="14" w:name="description"/>
            <w:bookmarkEnd w:id="14"/>
          </w:p>
        </w:tc>
        <w:tc>
          <w:tcPr>
            <w:tcW w:w="3840" w:type="dxa"/>
            <w:noWrap/>
          </w:tcPr>
          <w:p w14:paraId="51C7BE85" w14:textId="0BD329C3" w:rsidR="00235E91" w:rsidRPr="002A65EC" w:rsidRDefault="002A65EC" w:rsidP="002A65EC">
            <w:pPr>
              <w:pStyle w:val="coursedesc1"/>
              <w:ind w:right="52"/>
              <w:rPr>
                <w:color w:val="000000" w:themeColor="text1"/>
              </w:rPr>
            </w:pPr>
            <w:r>
              <w:rPr>
                <w:color w:val="000000" w:themeColor="text1"/>
              </w:rPr>
              <w:t xml:space="preserve">Students examine </w:t>
            </w:r>
            <w:r w:rsidR="00235E91" w:rsidRPr="002A65EC">
              <w:rPr>
                <w:color w:val="000000" w:themeColor="text1"/>
              </w:rPr>
              <w:t>theoretical and evidence-based assessment, diagnostic, etiological, and treatment issues among adults (age 18+) with a range of psychological disorders.</w:t>
            </w:r>
          </w:p>
        </w:tc>
      </w:tr>
      <w:tr w:rsidR="00235E91" w:rsidRPr="006E3AF2" w14:paraId="6B87DAE3" w14:textId="77777777" w:rsidTr="69B196BC">
        <w:tc>
          <w:tcPr>
            <w:tcW w:w="3100" w:type="dxa"/>
            <w:noWrap/>
            <w:vAlign w:val="center"/>
          </w:tcPr>
          <w:p w14:paraId="442A162B" w14:textId="2FB7287C" w:rsidR="00235E91" w:rsidRPr="006E3AF2" w:rsidRDefault="00235E91" w:rsidP="00235E91">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23876F7B" w:rsidR="00235E91" w:rsidRPr="00235E91" w:rsidRDefault="00235E91" w:rsidP="00235E91">
            <w:pPr>
              <w:spacing w:line="240" w:lineRule="auto"/>
              <w:rPr>
                <w:b/>
                <w:color w:val="000000" w:themeColor="text1"/>
              </w:rPr>
            </w:pPr>
            <w:bookmarkStart w:id="15" w:name="prereqs"/>
            <w:bookmarkEnd w:id="15"/>
          </w:p>
        </w:tc>
        <w:tc>
          <w:tcPr>
            <w:tcW w:w="3840" w:type="dxa"/>
            <w:noWrap/>
          </w:tcPr>
          <w:p w14:paraId="4DA91B44" w14:textId="59A45FDD" w:rsidR="00235E91" w:rsidRPr="002A65EC" w:rsidRDefault="0074510F" w:rsidP="002A65EC">
            <w:pPr>
              <w:spacing w:line="240" w:lineRule="auto"/>
              <w:rPr>
                <w:rFonts w:ascii="Times New Roman" w:hAnsi="Times New Roman"/>
                <w:color w:val="000000" w:themeColor="text1"/>
                <w:sz w:val="24"/>
                <w:szCs w:val="24"/>
              </w:rPr>
            </w:pPr>
            <w:r>
              <w:rPr>
                <w:b/>
              </w:rPr>
              <w:t>PSYC 221W or PSCY 221, PSYC 254 and 45 completed credits that include 4 additional PSYC credits.</w:t>
            </w:r>
          </w:p>
        </w:tc>
      </w:tr>
      <w:tr w:rsidR="00235E91" w:rsidRPr="006E3AF2" w14:paraId="5AE5E526" w14:textId="77777777" w:rsidTr="69B196BC">
        <w:tc>
          <w:tcPr>
            <w:tcW w:w="3100" w:type="dxa"/>
            <w:noWrap/>
            <w:vAlign w:val="center"/>
          </w:tcPr>
          <w:p w14:paraId="55E538D7" w14:textId="519A723C" w:rsidR="00235E91" w:rsidRPr="006E3AF2" w:rsidRDefault="00235E91" w:rsidP="00235E91">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62C9831A" w:rsidR="00235E91" w:rsidRPr="00235E91" w:rsidRDefault="00235E91" w:rsidP="00235E91">
            <w:pPr>
              <w:spacing w:line="240" w:lineRule="auto"/>
              <w:rPr>
                <w:b/>
                <w:color w:val="000000" w:themeColor="text1"/>
                <w:sz w:val="20"/>
              </w:rPr>
            </w:pPr>
          </w:p>
        </w:tc>
        <w:tc>
          <w:tcPr>
            <w:tcW w:w="3840" w:type="dxa"/>
            <w:noWrap/>
          </w:tcPr>
          <w:p w14:paraId="67D1137F" w14:textId="67B7700F" w:rsidR="00235E91" w:rsidRPr="002A65EC" w:rsidRDefault="00E4459E" w:rsidP="00235E91">
            <w:pPr>
              <w:spacing w:line="240" w:lineRule="auto"/>
              <w:rPr>
                <w:color w:val="000000" w:themeColor="text1"/>
                <w:sz w:val="20"/>
              </w:rPr>
            </w:pPr>
            <w:r w:rsidRPr="002A65EC">
              <w:rPr>
                <w:color w:val="000000" w:themeColor="text1"/>
                <w:sz w:val="20"/>
              </w:rPr>
              <w:t>Annually</w:t>
            </w:r>
          </w:p>
        </w:tc>
      </w:tr>
      <w:tr w:rsidR="00235E91" w:rsidRPr="006E3AF2" w14:paraId="12464B8B" w14:textId="77777777" w:rsidTr="69B196BC">
        <w:tc>
          <w:tcPr>
            <w:tcW w:w="3100" w:type="dxa"/>
            <w:noWrap/>
            <w:vAlign w:val="center"/>
          </w:tcPr>
          <w:p w14:paraId="4094BFDE" w14:textId="1C3E0692" w:rsidR="00235E91" w:rsidRPr="006E3AF2" w:rsidRDefault="00235E91" w:rsidP="00235E91">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5DD05FE5" w:rsidR="00235E91" w:rsidRPr="00235E91" w:rsidRDefault="00235E91" w:rsidP="00235E91">
            <w:pPr>
              <w:spacing w:line="240" w:lineRule="auto"/>
              <w:rPr>
                <w:b/>
                <w:color w:val="000000" w:themeColor="text1"/>
              </w:rPr>
            </w:pPr>
            <w:bookmarkStart w:id="16" w:name="contacthours"/>
            <w:bookmarkEnd w:id="16"/>
          </w:p>
        </w:tc>
        <w:tc>
          <w:tcPr>
            <w:tcW w:w="3840" w:type="dxa"/>
            <w:noWrap/>
          </w:tcPr>
          <w:p w14:paraId="57D144B9" w14:textId="7C4277CB" w:rsidR="00235E91" w:rsidRPr="002A65EC" w:rsidRDefault="00E4459E" w:rsidP="00235E91">
            <w:pPr>
              <w:spacing w:line="240" w:lineRule="auto"/>
              <w:rPr>
                <w:color w:val="000000" w:themeColor="text1"/>
              </w:rPr>
            </w:pPr>
            <w:r w:rsidRPr="002A65EC">
              <w:rPr>
                <w:color w:val="000000" w:themeColor="text1"/>
              </w:rPr>
              <w:t>4</w:t>
            </w:r>
          </w:p>
        </w:tc>
      </w:tr>
      <w:tr w:rsidR="00235E91" w:rsidRPr="006E3AF2" w14:paraId="677C9DA2" w14:textId="77777777" w:rsidTr="69B196BC">
        <w:tc>
          <w:tcPr>
            <w:tcW w:w="3100" w:type="dxa"/>
            <w:noWrap/>
            <w:vAlign w:val="center"/>
          </w:tcPr>
          <w:p w14:paraId="2DCCE146" w14:textId="0BAEDDC6" w:rsidR="00235E91" w:rsidRPr="006E3AF2" w:rsidRDefault="00235E91" w:rsidP="00235E91">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1DFBA9C3" w:rsidR="00235E91" w:rsidRPr="00235E91" w:rsidRDefault="00235E91" w:rsidP="00235E91">
            <w:pPr>
              <w:spacing w:line="240" w:lineRule="auto"/>
              <w:rPr>
                <w:b/>
                <w:color w:val="000000" w:themeColor="text1"/>
              </w:rPr>
            </w:pPr>
            <w:bookmarkStart w:id="17" w:name="credits"/>
            <w:bookmarkEnd w:id="17"/>
          </w:p>
        </w:tc>
        <w:tc>
          <w:tcPr>
            <w:tcW w:w="3840" w:type="dxa"/>
            <w:noWrap/>
          </w:tcPr>
          <w:p w14:paraId="7DD4CAFF" w14:textId="2B8278C4" w:rsidR="00235E91" w:rsidRPr="002A65EC" w:rsidRDefault="00E4459E" w:rsidP="00235E91">
            <w:pPr>
              <w:spacing w:line="240" w:lineRule="auto"/>
              <w:rPr>
                <w:color w:val="000000" w:themeColor="text1"/>
              </w:rPr>
            </w:pPr>
            <w:r w:rsidRPr="002A65EC">
              <w:rPr>
                <w:color w:val="000000" w:themeColor="text1"/>
              </w:rPr>
              <w:t>4</w:t>
            </w:r>
          </w:p>
        </w:tc>
      </w:tr>
      <w:tr w:rsidR="00235E91" w:rsidRPr="006E3AF2" w14:paraId="658C4762" w14:textId="77777777" w:rsidTr="69B196BC">
        <w:tc>
          <w:tcPr>
            <w:tcW w:w="3100" w:type="dxa"/>
            <w:noWrap/>
            <w:vAlign w:val="center"/>
          </w:tcPr>
          <w:p w14:paraId="4546E96E" w14:textId="3C01EC5C" w:rsidR="00235E91" w:rsidRPr="006E3AF2" w:rsidRDefault="00235E91" w:rsidP="00235E91">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235E91" w:rsidRPr="002A65EC" w:rsidRDefault="00235E91" w:rsidP="00235E91">
            <w:pPr>
              <w:spacing w:line="240" w:lineRule="auto"/>
              <w:rPr>
                <w:rStyle w:val="TEXT"/>
                <w:b w:val="0"/>
              </w:rPr>
            </w:pPr>
            <w:bookmarkStart w:id="18" w:name="differences"/>
            <w:bookmarkEnd w:id="18"/>
          </w:p>
        </w:tc>
      </w:tr>
      <w:tr w:rsidR="00235E91" w:rsidRPr="006E3AF2" w14:paraId="1E5DCF31" w14:textId="77777777" w:rsidTr="69B196BC">
        <w:tc>
          <w:tcPr>
            <w:tcW w:w="3100" w:type="dxa"/>
            <w:noWrap/>
            <w:vAlign w:val="center"/>
          </w:tcPr>
          <w:p w14:paraId="519B79E7" w14:textId="3A9E2D05" w:rsidR="00235E91" w:rsidRPr="006E3AF2" w:rsidRDefault="00235E91" w:rsidP="00235E91">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7FB51E6B" w:rsidR="00235E91" w:rsidRPr="00B4513A" w:rsidRDefault="00235E91" w:rsidP="00235E91">
            <w:pPr>
              <w:spacing w:line="240" w:lineRule="auto"/>
              <w:rPr>
                <w:b/>
                <w:color w:val="A50021"/>
                <w:sz w:val="20"/>
              </w:rPr>
            </w:pPr>
          </w:p>
        </w:tc>
        <w:tc>
          <w:tcPr>
            <w:tcW w:w="3840" w:type="dxa"/>
            <w:noWrap/>
          </w:tcPr>
          <w:p w14:paraId="2CF717EE" w14:textId="0E2E5056" w:rsidR="00235E91" w:rsidRPr="002A65EC" w:rsidRDefault="00E4459E" w:rsidP="00235E91">
            <w:pPr>
              <w:spacing w:line="240" w:lineRule="auto"/>
              <w:rPr>
                <w:sz w:val="20"/>
              </w:rPr>
            </w:pPr>
            <w:r w:rsidRPr="002A65EC">
              <w:rPr>
                <w:sz w:val="20"/>
              </w:rPr>
              <w:t>Letter grade</w:t>
            </w:r>
          </w:p>
        </w:tc>
      </w:tr>
      <w:tr w:rsidR="00235E91" w:rsidRPr="006E3AF2" w14:paraId="66DAB74D" w14:textId="77777777" w:rsidTr="69B196BC">
        <w:tc>
          <w:tcPr>
            <w:tcW w:w="3100" w:type="dxa"/>
            <w:noWrap/>
            <w:vAlign w:val="center"/>
          </w:tcPr>
          <w:p w14:paraId="0FE25A74" w14:textId="688A67BD" w:rsidR="00235E91" w:rsidRPr="006E3AF2" w:rsidRDefault="00235E91" w:rsidP="00235E91">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304F9431" w:rsidR="00235E91" w:rsidRPr="009F029C" w:rsidRDefault="00235E91" w:rsidP="00235E91">
            <w:pPr>
              <w:spacing w:line="240" w:lineRule="auto"/>
              <w:rPr>
                <w:b/>
                <w:sz w:val="20"/>
              </w:rPr>
            </w:pPr>
            <w:bookmarkStart w:id="19" w:name="instr_methods"/>
            <w:bookmarkEnd w:id="19"/>
          </w:p>
        </w:tc>
        <w:tc>
          <w:tcPr>
            <w:tcW w:w="3840" w:type="dxa"/>
            <w:noWrap/>
          </w:tcPr>
          <w:p w14:paraId="27D66483" w14:textId="2E3AFD44" w:rsidR="00235E91" w:rsidRPr="002A65EC" w:rsidRDefault="00E4459E" w:rsidP="00E4459E">
            <w:pPr>
              <w:spacing w:line="240" w:lineRule="auto"/>
              <w:rPr>
                <w:sz w:val="20"/>
              </w:rPr>
            </w:pPr>
            <w:r w:rsidRPr="002A65EC">
              <w:rPr>
                <w:sz w:val="20"/>
              </w:rPr>
              <w:t xml:space="preserve">Lecture </w:t>
            </w:r>
            <w:r w:rsidRPr="002A65EC">
              <w:rPr>
                <w:rFonts w:ascii="MS Mincho" w:eastAsia="MS Mincho" w:hAnsi="MS Mincho" w:cs="MS Mincho"/>
                <w:sz w:val="20"/>
              </w:rPr>
              <w:t xml:space="preserve">| </w:t>
            </w:r>
            <w:r w:rsidRPr="002A65EC">
              <w:rPr>
                <w:sz w:val="20"/>
              </w:rPr>
              <w:t xml:space="preserve">Small group |  </w:t>
            </w:r>
          </w:p>
        </w:tc>
      </w:tr>
      <w:tr w:rsidR="00235E91" w:rsidRPr="006E3AF2" w14:paraId="44DD924E" w14:textId="77777777" w:rsidTr="69B196BC">
        <w:tc>
          <w:tcPr>
            <w:tcW w:w="3100" w:type="dxa"/>
            <w:noWrap/>
            <w:vAlign w:val="center"/>
          </w:tcPr>
          <w:p w14:paraId="0DDBE555" w14:textId="77777777" w:rsidR="00235E91" w:rsidRDefault="00235E91" w:rsidP="00235E91">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625CF84A" w:rsidR="00235E91" w:rsidRPr="00B4513A" w:rsidRDefault="00235E91" w:rsidP="00235E91">
            <w:pPr>
              <w:spacing w:line="240" w:lineRule="auto"/>
              <w:rPr>
                <w:b/>
                <w:color w:val="A50021"/>
                <w:sz w:val="20"/>
              </w:rPr>
            </w:pPr>
          </w:p>
        </w:tc>
        <w:tc>
          <w:tcPr>
            <w:tcW w:w="3840" w:type="dxa"/>
            <w:noWrap/>
          </w:tcPr>
          <w:p w14:paraId="50180751" w14:textId="244B3572" w:rsidR="00235E91" w:rsidRPr="002A65EC" w:rsidRDefault="00235E91" w:rsidP="00E4459E">
            <w:pPr>
              <w:spacing w:line="240" w:lineRule="auto"/>
              <w:rPr>
                <w:sz w:val="20"/>
              </w:rPr>
            </w:pPr>
            <w:r w:rsidRPr="002A65EC">
              <w:rPr>
                <w:sz w:val="20"/>
              </w:rPr>
              <w:t xml:space="preserve"> </w:t>
            </w:r>
            <w:r w:rsidR="00E4459E" w:rsidRPr="002A65EC">
              <w:rPr>
                <w:sz w:val="20"/>
              </w:rPr>
              <w:t>In-person, hybrid, online</w:t>
            </w:r>
          </w:p>
        </w:tc>
      </w:tr>
      <w:tr w:rsidR="00235E91" w:rsidRPr="006E3AF2" w14:paraId="40E0E48F" w14:textId="77777777" w:rsidTr="69B196BC">
        <w:tc>
          <w:tcPr>
            <w:tcW w:w="3100" w:type="dxa"/>
            <w:noWrap/>
            <w:vAlign w:val="center"/>
          </w:tcPr>
          <w:p w14:paraId="75167C81" w14:textId="1534D889" w:rsidR="00235E91" w:rsidRDefault="00235E91" w:rsidP="00235E91">
            <w:pPr>
              <w:spacing w:line="240" w:lineRule="auto"/>
            </w:pPr>
            <w:r>
              <w:t>B.12.  CATEGORIES</w:t>
            </w:r>
          </w:p>
          <w:p w14:paraId="6FB6EA46" w14:textId="3187FB97" w:rsidR="00235E91" w:rsidRPr="006E3AF2" w:rsidRDefault="00235E91" w:rsidP="00235E91">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235E91" w:rsidRPr="009F029C" w:rsidRDefault="00235E91" w:rsidP="00235E91">
            <w:pPr>
              <w:spacing w:line="240" w:lineRule="auto"/>
              <w:rPr>
                <w:b/>
                <w:sz w:val="20"/>
              </w:rPr>
            </w:pPr>
            <w:bookmarkStart w:id="20" w:name="required"/>
            <w:bookmarkEnd w:id="20"/>
          </w:p>
        </w:tc>
        <w:tc>
          <w:tcPr>
            <w:tcW w:w="3840" w:type="dxa"/>
            <w:noWrap/>
          </w:tcPr>
          <w:p w14:paraId="442E5788" w14:textId="1C15DFA1" w:rsidR="00235E91" w:rsidRPr="009F029C" w:rsidRDefault="00235E91" w:rsidP="00235E91">
            <w:pPr>
              <w:spacing w:line="240" w:lineRule="auto"/>
              <w:rPr>
                <w:b/>
                <w:sz w:val="20"/>
              </w:rPr>
            </w:pPr>
          </w:p>
        </w:tc>
      </w:tr>
      <w:tr w:rsidR="00235E91" w:rsidRPr="006E3AF2" w14:paraId="4F77409C" w14:textId="77777777" w:rsidTr="69B196BC">
        <w:tc>
          <w:tcPr>
            <w:tcW w:w="3100" w:type="dxa"/>
            <w:noWrap/>
            <w:vAlign w:val="center"/>
          </w:tcPr>
          <w:p w14:paraId="7F5AE404" w14:textId="48CB92C4" w:rsidR="00235E91" w:rsidRDefault="00235E91" w:rsidP="00235E91">
            <w:pPr>
              <w:spacing w:line="240" w:lineRule="auto"/>
            </w:pPr>
            <w:r>
              <w:t xml:space="preserve">       12 b. </w:t>
            </w:r>
            <w:r w:rsidRPr="006E3AF2">
              <w:t xml:space="preserve">Is this an Honors </w:t>
            </w:r>
            <w:r>
              <w:t xml:space="preserve"> </w:t>
            </w:r>
          </w:p>
          <w:p w14:paraId="0EAD07DC" w14:textId="134BC383" w:rsidR="00235E91" w:rsidRPr="006E3AF2" w:rsidRDefault="00235E91" w:rsidP="00235E91">
            <w:pPr>
              <w:spacing w:line="240" w:lineRule="auto"/>
            </w:pPr>
            <w:r>
              <w:t xml:space="preserve">        </w:t>
            </w:r>
            <w:r w:rsidRPr="006E3AF2">
              <w:t>course?</w:t>
            </w:r>
          </w:p>
        </w:tc>
        <w:tc>
          <w:tcPr>
            <w:tcW w:w="3840" w:type="dxa"/>
            <w:noWrap/>
          </w:tcPr>
          <w:p w14:paraId="1F134875" w14:textId="69670C5A" w:rsidR="00235E91" w:rsidRPr="00B4513A" w:rsidRDefault="00235E91" w:rsidP="00235E91">
            <w:pPr>
              <w:spacing w:line="240" w:lineRule="auto"/>
              <w:rPr>
                <w:b/>
                <w:color w:val="A50021"/>
              </w:rPr>
            </w:pPr>
          </w:p>
        </w:tc>
        <w:tc>
          <w:tcPr>
            <w:tcW w:w="3840" w:type="dxa"/>
            <w:noWrap/>
          </w:tcPr>
          <w:p w14:paraId="41CF798F" w14:textId="67D9D6F1" w:rsidR="00235E91" w:rsidRPr="002A65EC" w:rsidRDefault="00E4459E" w:rsidP="00235E91">
            <w:pPr>
              <w:spacing w:line="240" w:lineRule="auto"/>
            </w:pPr>
            <w:r w:rsidRPr="002A65EC">
              <w:t>No</w:t>
            </w:r>
          </w:p>
        </w:tc>
      </w:tr>
      <w:tr w:rsidR="00235E91" w:rsidRPr="006E3AF2" w14:paraId="3A6D1D6E" w14:textId="77777777" w:rsidTr="69B196BC">
        <w:tc>
          <w:tcPr>
            <w:tcW w:w="3100" w:type="dxa"/>
            <w:noWrap/>
            <w:vAlign w:val="center"/>
          </w:tcPr>
          <w:p w14:paraId="0625709D" w14:textId="59C306BF" w:rsidR="00235E91" w:rsidRDefault="00235E91" w:rsidP="00235E91">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235E91" w:rsidRDefault="00235E91" w:rsidP="00235E91">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235E91" w:rsidRPr="00D96C1E" w:rsidRDefault="00235E91" w:rsidP="00235E91">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3151B96E" w:rsidR="00235E91" w:rsidRPr="00B4513A" w:rsidRDefault="00235E91" w:rsidP="00235E91">
            <w:pPr>
              <w:rPr>
                <w:b/>
                <w:color w:val="A50021"/>
                <w:sz w:val="20"/>
              </w:rPr>
            </w:pPr>
            <w:bookmarkStart w:id="21" w:name="ge"/>
            <w:bookmarkEnd w:id="21"/>
          </w:p>
        </w:tc>
        <w:tc>
          <w:tcPr>
            <w:tcW w:w="3840" w:type="dxa"/>
            <w:noWrap/>
          </w:tcPr>
          <w:p w14:paraId="45B135E3" w14:textId="20B5ECCB" w:rsidR="00235E91" w:rsidRPr="002A65EC" w:rsidRDefault="00E4459E" w:rsidP="00235E91">
            <w:pPr>
              <w:spacing w:line="240" w:lineRule="auto"/>
              <w:rPr>
                <w:sz w:val="20"/>
              </w:rPr>
            </w:pPr>
            <w:r w:rsidRPr="002A65EC">
              <w:rPr>
                <w:sz w:val="20"/>
              </w:rPr>
              <w:t>No</w:t>
            </w:r>
          </w:p>
        </w:tc>
      </w:tr>
      <w:tr w:rsidR="00235E91" w:rsidRPr="006E3AF2" w14:paraId="14ABFD2C" w14:textId="77777777" w:rsidTr="69B196BC">
        <w:tc>
          <w:tcPr>
            <w:tcW w:w="3100" w:type="dxa"/>
            <w:noWrap/>
            <w:vAlign w:val="center"/>
          </w:tcPr>
          <w:p w14:paraId="6E254464" w14:textId="77777777" w:rsidR="00235E91" w:rsidRDefault="00235E91" w:rsidP="00235E91">
            <w:pPr>
              <w:spacing w:line="240" w:lineRule="auto"/>
            </w:pPr>
            <w:r>
              <w:t xml:space="preserve">       12. d.  Writing in the </w:t>
            </w:r>
          </w:p>
          <w:p w14:paraId="1762C985" w14:textId="22C77AE9" w:rsidR="00235E91" w:rsidRDefault="00235E91" w:rsidP="00235E91">
            <w:pPr>
              <w:spacing w:line="240" w:lineRule="auto"/>
            </w:pPr>
            <w:r>
              <w:t xml:space="preserve">       Discipline (WID)</w:t>
            </w:r>
          </w:p>
        </w:tc>
        <w:tc>
          <w:tcPr>
            <w:tcW w:w="3840" w:type="dxa"/>
            <w:noWrap/>
          </w:tcPr>
          <w:p w14:paraId="43D9AC56" w14:textId="2743778C" w:rsidR="00235E91" w:rsidRPr="00B4513A" w:rsidRDefault="00235E91" w:rsidP="00235E91">
            <w:pPr>
              <w:rPr>
                <w:b/>
                <w:color w:val="A50021"/>
              </w:rPr>
            </w:pPr>
          </w:p>
        </w:tc>
        <w:tc>
          <w:tcPr>
            <w:tcW w:w="3840" w:type="dxa"/>
            <w:noWrap/>
          </w:tcPr>
          <w:p w14:paraId="10B541DA" w14:textId="0AACDEA7" w:rsidR="00235E91" w:rsidRPr="002A65EC" w:rsidRDefault="00E4459E" w:rsidP="00235E91">
            <w:pPr>
              <w:spacing w:line="240" w:lineRule="auto"/>
            </w:pPr>
            <w:r w:rsidRPr="002A65EC">
              <w:t>No</w:t>
            </w:r>
          </w:p>
        </w:tc>
      </w:tr>
      <w:tr w:rsidR="00235E91" w:rsidRPr="006E3AF2" w14:paraId="7309520B" w14:textId="77777777" w:rsidTr="69B196BC">
        <w:tc>
          <w:tcPr>
            <w:tcW w:w="3100" w:type="dxa"/>
            <w:noWrap/>
            <w:vAlign w:val="center"/>
          </w:tcPr>
          <w:p w14:paraId="070EE83F" w14:textId="005F377C" w:rsidR="00235E91" w:rsidRPr="006E3AF2" w:rsidRDefault="00235E91" w:rsidP="00235E91">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2411C87A" w:rsidR="00235E91" w:rsidRPr="009F029C" w:rsidRDefault="00235E91" w:rsidP="00235E91">
            <w:pPr>
              <w:spacing w:line="240" w:lineRule="auto"/>
              <w:rPr>
                <w:b/>
                <w:sz w:val="20"/>
              </w:rPr>
            </w:pPr>
            <w:bookmarkStart w:id="22" w:name="performance"/>
            <w:bookmarkEnd w:id="22"/>
          </w:p>
        </w:tc>
        <w:tc>
          <w:tcPr>
            <w:tcW w:w="3840" w:type="dxa"/>
            <w:noWrap/>
          </w:tcPr>
          <w:p w14:paraId="13D9D57D" w14:textId="77777777" w:rsidR="00E4459E" w:rsidRPr="002A65EC" w:rsidRDefault="00235E91" w:rsidP="00E4459E">
            <w:pPr>
              <w:spacing w:line="240" w:lineRule="auto"/>
              <w:rPr>
                <w:rFonts w:ascii="MS Mincho" w:eastAsia="MS Mincho" w:hAnsi="MS Mincho" w:cs="MS Mincho"/>
                <w:sz w:val="20"/>
              </w:rPr>
            </w:pPr>
            <w:r w:rsidRPr="002A65EC">
              <w:rPr>
                <w:sz w:val="20"/>
              </w:rPr>
              <w:t xml:space="preserve"> </w:t>
            </w:r>
            <w:r w:rsidR="00E4459E" w:rsidRPr="002A65EC">
              <w:rPr>
                <w:sz w:val="20"/>
              </w:rPr>
              <w:t xml:space="preserve">Attendance </w:t>
            </w:r>
            <w:r w:rsidR="00E4459E" w:rsidRPr="002A65EC">
              <w:rPr>
                <w:rFonts w:ascii="MS Mincho" w:eastAsia="MS Mincho" w:hAnsi="MS Mincho" w:cs="MS Mincho"/>
                <w:sz w:val="20"/>
              </w:rPr>
              <w:t xml:space="preserve">| </w:t>
            </w:r>
            <w:r w:rsidR="00E4459E" w:rsidRPr="002A65EC">
              <w:rPr>
                <w:sz w:val="20"/>
              </w:rPr>
              <w:t xml:space="preserve">Class participation </w:t>
            </w:r>
            <w:r w:rsidR="00E4459E" w:rsidRPr="002A65EC">
              <w:rPr>
                <w:rFonts w:ascii="MS Mincho" w:eastAsia="MS Mincho" w:hAnsi="MS Mincho" w:cs="MS Mincho"/>
                <w:sz w:val="20"/>
              </w:rPr>
              <w:t>|</w:t>
            </w:r>
            <w:r w:rsidR="00E4459E" w:rsidRPr="002A65EC">
              <w:rPr>
                <w:sz w:val="20"/>
              </w:rPr>
              <w:t xml:space="preserve"> Exams </w:t>
            </w:r>
            <w:r w:rsidR="00E4459E" w:rsidRPr="002A65EC">
              <w:rPr>
                <w:rFonts w:ascii="MS Mincho" w:eastAsia="MS Mincho" w:hAnsi="MS Mincho" w:cs="MS Mincho"/>
                <w:sz w:val="20"/>
              </w:rPr>
              <w:t xml:space="preserve">| </w:t>
            </w:r>
            <w:r w:rsidR="00E4459E" w:rsidRPr="002A65EC">
              <w:rPr>
                <w:sz w:val="20"/>
              </w:rPr>
              <w:t xml:space="preserve">Presentations </w:t>
            </w:r>
            <w:r w:rsidR="00E4459E" w:rsidRPr="002A65EC">
              <w:rPr>
                <w:rFonts w:ascii="MS Mincho" w:eastAsia="MS Mincho" w:hAnsi="MS Mincho" w:cs="MS Mincho"/>
                <w:sz w:val="20"/>
              </w:rPr>
              <w:t>|</w:t>
            </w:r>
            <w:r w:rsidR="00E4459E" w:rsidRPr="002A65EC">
              <w:rPr>
                <w:sz w:val="20"/>
              </w:rPr>
              <w:t xml:space="preserve">Papers </w:t>
            </w:r>
            <w:r w:rsidR="00E4459E" w:rsidRPr="002A65EC">
              <w:rPr>
                <w:rFonts w:ascii="MS Mincho" w:eastAsia="MS Mincho" w:hAnsi="MS Mincho" w:cs="MS Mincho"/>
                <w:sz w:val="20"/>
              </w:rPr>
              <w:t xml:space="preserve">| </w:t>
            </w:r>
          </w:p>
          <w:p w14:paraId="33AC4615" w14:textId="2D7DEA6E" w:rsidR="00235E91" w:rsidRPr="002A65EC" w:rsidRDefault="00E4459E" w:rsidP="00E4459E">
            <w:pPr>
              <w:spacing w:line="240" w:lineRule="auto"/>
              <w:rPr>
                <w:sz w:val="20"/>
              </w:rPr>
            </w:pPr>
            <w:r w:rsidRPr="002A65EC">
              <w:rPr>
                <w:sz w:val="20"/>
              </w:rPr>
              <w:t xml:space="preserve">Class Work </w:t>
            </w:r>
            <w:r w:rsidRPr="002A65EC">
              <w:rPr>
                <w:rFonts w:ascii="MS Mincho" w:eastAsia="MS Mincho" w:hAnsi="MS Mincho" w:cs="MS Mincho"/>
                <w:sz w:val="20"/>
              </w:rPr>
              <w:t xml:space="preserve">| </w:t>
            </w:r>
            <w:r w:rsidRPr="002A65EC">
              <w:rPr>
                <w:sz w:val="20"/>
              </w:rPr>
              <w:t xml:space="preserve">Quizzes | Projects </w:t>
            </w:r>
            <w:r w:rsidRPr="002A65EC">
              <w:rPr>
                <w:rFonts w:ascii="MS Mincho" w:eastAsia="MS Mincho" w:hAnsi="MS Mincho" w:cs="MS Mincho"/>
                <w:sz w:val="20"/>
              </w:rPr>
              <w:t>|</w:t>
            </w:r>
            <w:r w:rsidRPr="002A65EC">
              <w:rPr>
                <w:sz w:val="20"/>
              </w:rPr>
              <w:t xml:space="preserve"> </w:t>
            </w:r>
          </w:p>
        </w:tc>
      </w:tr>
      <w:tr w:rsidR="00235E91" w:rsidRPr="006E3AF2" w14:paraId="679110FC" w14:textId="77777777" w:rsidTr="69B196BC">
        <w:tc>
          <w:tcPr>
            <w:tcW w:w="3100" w:type="dxa"/>
            <w:noWrap/>
            <w:vAlign w:val="center"/>
          </w:tcPr>
          <w:p w14:paraId="76B36BCE" w14:textId="39C4BAC4" w:rsidR="00235E91" w:rsidRDefault="00235E91" w:rsidP="00235E91">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624DED61" w:rsidR="00235E91" w:rsidRPr="00B4513A" w:rsidRDefault="00235E91" w:rsidP="00235E91">
            <w:pPr>
              <w:spacing w:line="240" w:lineRule="auto"/>
              <w:rPr>
                <w:b/>
                <w:color w:val="A50021"/>
              </w:rPr>
            </w:pPr>
          </w:p>
        </w:tc>
        <w:tc>
          <w:tcPr>
            <w:tcW w:w="3840" w:type="dxa"/>
            <w:noWrap/>
          </w:tcPr>
          <w:p w14:paraId="79164CE6" w14:textId="217F5B8D" w:rsidR="00235E91" w:rsidRPr="002A65EC" w:rsidRDefault="00E4459E" w:rsidP="00235E91">
            <w:pPr>
              <w:spacing w:line="240" w:lineRule="auto"/>
              <w:rPr>
                <w:color w:val="A50021"/>
              </w:rPr>
            </w:pPr>
            <w:r w:rsidRPr="002A65EC">
              <w:rPr>
                <w:color w:val="000000" w:themeColor="text1"/>
              </w:rPr>
              <w:t xml:space="preserve">30 </w:t>
            </w:r>
          </w:p>
        </w:tc>
      </w:tr>
      <w:tr w:rsidR="00235E91" w:rsidRPr="006E3AF2" w14:paraId="071E0CC5" w14:textId="77777777" w:rsidTr="69B196BC">
        <w:tc>
          <w:tcPr>
            <w:tcW w:w="3100" w:type="dxa"/>
            <w:noWrap/>
            <w:vAlign w:val="center"/>
          </w:tcPr>
          <w:p w14:paraId="479D5599" w14:textId="1DDF6872" w:rsidR="00235E91" w:rsidRPr="006E3AF2" w:rsidRDefault="00235E91" w:rsidP="00235E91">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235E91" w:rsidRPr="009F029C" w:rsidRDefault="00235E91" w:rsidP="00235E91">
            <w:pPr>
              <w:spacing w:line="240" w:lineRule="auto"/>
              <w:rPr>
                <w:b/>
              </w:rPr>
            </w:pPr>
            <w:bookmarkStart w:id="24" w:name="competing"/>
            <w:bookmarkEnd w:id="24"/>
          </w:p>
        </w:tc>
        <w:tc>
          <w:tcPr>
            <w:tcW w:w="3840" w:type="dxa"/>
            <w:noWrap/>
          </w:tcPr>
          <w:p w14:paraId="15AF74BC" w14:textId="7FB0B585" w:rsidR="00235E91" w:rsidRPr="002A65EC" w:rsidRDefault="00E4459E" w:rsidP="00235E91">
            <w:pPr>
              <w:spacing w:line="240" w:lineRule="auto"/>
            </w:pPr>
            <w:r w:rsidRPr="002A65EC">
              <w:t>None</w:t>
            </w:r>
          </w:p>
        </w:tc>
      </w:tr>
      <w:tr w:rsidR="00235E91" w:rsidRPr="006E3AF2" w14:paraId="5CAD96CC" w14:textId="77777777" w:rsidTr="69B196BC">
        <w:tc>
          <w:tcPr>
            <w:tcW w:w="3100" w:type="dxa"/>
            <w:noWrap/>
            <w:vAlign w:val="center"/>
          </w:tcPr>
          <w:p w14:paraId="26DC8516" w14:textId="5DDE411E" w:rsidR="00235E91" w:rsidRPr="006E3AF2" w:rsidRDefault="00235E91" w:rsidP="00235E91">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6337278E" w14:textId="0FD62740" w:rsidR="00235E91" w:rsidRPr="009F029C" w:rsidRDefault="316597D0" w:rsidP="69B196BC">
            <w:pPr>
              <w:spacing w:line="240" w:lineRule="auto"/>
              <w:rPr>
                <w:rFonts w:ascii="Calibri" w:eastAsia="Calibri" w:hAnsi="Calibri" w:cs="Calibri"/>
                <w:color w:val="000000" w:themeColor="text1"/>
              </w:rPr>
            </w:pPr>
            <w:r w:rsidRPr="69B196BC">
              <w:rPr>
                <w:rStyle w:val="TEXT"/>
                <w:rFonts w:eastAsia="Calibri" w:cs="Calibri"/>
                <w:b w:val="0"/>
                <w:color w:val="000000" w:themeColor="text1"/>
                <w:sz w:val="22"/>
              </w:rPr>
              <w:t>This was described in a prior proposal and is repeated here.</w:t>
            </w:r>
          </w:p>
          <w:p w14:paraId="0737C96C" w14:textId="5ADE74FA" w:rsidR="00235E91" w:rsidRPr="009F029C" w:rsidRDefault="00235E91" w:rsidP="69B196BC">
            <w:pPr>
              <w:spacing w:line="240" w:lineRule="auto"/>
              <w:rPr>
                <w:rFonts w:ascii="Calibri" w:eastAsia="Calibri" w:hAnsi="Calibri" w:cs="Calibri"/>
                <w:color w:val="000000" w:themeColor="text1"/>
              </w:rPr>
            </w:pPr>
          </w:p>
          <w:p w14:paraId="42FC60E9" w14:textId="0F5AA1B6" w:rsidR="00235E91" w:rsidRPr="009F029C" w:rsidRDefault="316597D0" w:rsidP="69B196BC">
            <w:pPr>
              <w:spacing w:line="240" w:lineRule="auto"/>
              <w:rPr>
                <w:rFonts w:ascii="Calibri" w:eastAsia="Calibri" w:hAnsi="Calibri" w:cs="Calibri"/>
                <w:color w:val="000000" w:themeColor="text1"/>
              </w:rPr>
            </w:pPr>
            <w:r w:rsidRPr="69B196BC">
              <w:rPr>
                <w:rStyle w:val="TEXT"/>
                <w:rFonts w:eastAsia="Calibri" w:cs="Calibri"/>
                <w:b w:val="0"/>
                <w:color w:val="000000" w:themeColor="text1"/>
                <w:sz w:val="22"/>
              </w:rPr>
              <w:t xml:space="preserve">The original PSYC 354 course was one of several potential prerequisites for the PSYC 474 and 476 lab courses. With the renumbering of this course to the 200-level, we will now substitute this </w:t>
            </w:r>
            <w:proofErr w:type="spellStart"/>
            <w:r w:rsidRPr="69B196BC">
              <w:rPr>
                <w:rStyle w:val="TEXT"/>
                <w:rFonts w:eastAsia="Calibri" w:cs="Calibri"/>
                <w:b w:val="0"/>
                <w:color w:val="000000" w:themeColor="text1"/>
                <w:sz w:val="22"/>
              </w:rPr>
              <w:t>prereq</w:t>
            </w:r>
            <w:proofErr w:type="spellEnd"/>
            <w:r w:rsidRPr="69B196BC">
              <w:rPr>
                <w:rStyle w:val="TEXT"/>
                <w:rFonts w:eastAsia="Calibri" w:cs="Calibri"/>
                <w:b w:val="0"/>
                <w:color w:val="000000" w:themeColor="text1"/>
                <w:sz w:val="22"/>
              </w:rPr>
              <w:t xml:space="preserve"> with the new upper-level psychopathology courses (both are described in later proposals). This change will look like this:</w:t>
            </w:r>
          </w:p>
          <w:p w14:paraId="68D93EFB" w14:textId="4F1062FC" w:rsidR="00235E91" w:rsidRPr="009F029C" w:rsidRDefault="00235E91" w:rsidP="536207D6">
            <w:pPr>
              <w:spacing w:line="240" w:lineRule="auto"/>
              <w:rPr>
                <w:rFonts w:ascii="Calibri" w:eastAsia="Calibri" w:hAnsi="Calibri" w:cs="Calibri"/>
                <w:color w:val="000000" w:themeColor="text1"/>
              </w:rPr>
            </w:pPr>
          </w:p>
          <w:p w14:paraId="75826C02" w14:textId="59CC5CE8" w:rsidR="00235E91" w:rsidRPr="009F029C" w:rsidRDefault="316597D0" w:rsidP="536207D6">
            <w:pPr>
              <w:pStyle w:val="sc-CourseTitle"/>
              <w:rPr>
                <w:rFonts w:ascii="Calibri" w:eastAsia="Calibri" w:hAnsi="Calibri" w:cs="Calibri"/>
                <w:color w:val="000000" w:themeColor="text1"/>
                <w:sz w:val="22"/>
                <w:szCs w:val="22"/>
              </w:rPr>
            </w:pPr>
            <w:r w:rsidRPr="536207D6">
              <w:rPr>
                <w:rFonts w:ascii="Calibri" w:eastAsia="Calibri" w:hAnsi="Calibri" w:cs="Calibri"/>
                <w:b w:val="0"/>
                <w:bCs w:val="0"/>
                <w:color w:val="000000" w:themeColor="text1"/>
                <w:sz w:val="22"/>
                <w:szCs w:val="22"/>
              </w:rPr>
              <w:t>PSYC 474W - Research Methods III: General Psychology Lab (4)</w:t>
            </w:r>
          </w:p>
          <w:p w14:paraId="37135730" w14:textId="76D1339E" w:rsidR="00235E91" w:rsidRPr="009F029C" w:rsidRDefault="316597D0" w:rsidP="536207D6">
            <w:pPr>
              <w:pStyle w:val="sc-BodyText"/>
              <w:rPr>
                <w:rFonts w:ascii="Calibri" w:eastAsia="Calibri" w:hAnsi="Calibri" w:cs="Calibri"/>
                <w:color w:val="FF0000"/>
                <w:sz w:val="22"/>
                <w:szCs w:val="22"/>
              </w:rPr>
            </w:pPr>
            <w:r w:rsidRPr="536207D6">
              <w:rPr>
                <w:rFonts w:ascii="Calibri" w:eastAsia="Calibri" w:hAnsi="Calibri" w:cs="Calibri"/>
                <w:color w:val="000000" w:themeColor="text1"/>
                <w:sz w:val="22"/>
                <w:szCs w:val="22"/>
              </w:rPr>
              <w:t xml:space="preserve">Prerequisite: PSYC 320; and at least TWO from PSYC 215, PSYC 230 or PSYC 251; and at least ONE course from PSYC 331, PSYC 332, PSYC 335, PSYC 339, PSYC 341, PSYC 344, PSYC 345, PSYC 347, PSYC 349, PSYC 351, </w:t>
            </w:r>
            <w:r w:rsidRPr="536207D6">
              <w:rPr>
                <w:rFonts w:ascii="Calibri" w:eastAsia="Calibri" w:hAnsi="Calibri" w:cs="Calibri"/>
                <w:strike/>
                <w:color w:val="000000" w:themeColor="text1"/>
                <w:sz w:val="22"/>
                <w:szCs w:val="22"/>
              </w:rPr>
              <w:t>PSYC 354</w:t>
            </w:r>
            <w:r w:rsidRPr="536207D6">
              <w:rPr>
                <w:rFonts w:ascii="Calibri" w:eastAsia="Calibri" w:hAnsi="Calibri" w:cs="Calibri"/>
                <w:color w:val="000000" w:themeColor="text1"/>
                <w:sz w:val="22"/>
                <w:szCs w:val="22"/>
              </w:rPr>
              <w:t xml:space="preserve">, PSYC 456, or PSYC 421, PSYC 422, PSYC 423, PSYC 424, PSYC 425, or PSYC 426, </w:t>
            </w:r>
            <w:r w:rsidRPr="536207D6">
              <w:rPr>
                <w:rFonts w:ascii="Calibri" w:eastAsia="Calibri" w:hAnsi="Calibri" w:cs="Calibri"/>
                <w:b/>
                <w:bCs/>
                <w:color w:val="FF0000"/>
                <w:sz w:val="22"/>
                <w:szCs w:val="22"/>
              </w:rPr>
              <w:t>PSYC 453, or PSYC 454.</w:t>
            </w:r>
          </w:p>
          <w:p w14:paraId="7FB119D5" w14:textId="2676A8DA" w:rsidR="00235E91" w:rsidRPr="009F029C" w:rsidRDefault="00235E91" w:rsidP="536207D6">
            <w:pPr>
              <w:spacing w:line="240" w:lineRule="auto"/>
              <w:rPr>
                <w:rFonts w:ascii="Calibri" w:eastAsia="Calibri" w:hAnsi="Calibri" w:cs="Calibri"/>
                <w:color w:val="000000" w:themeColor="text1"/>
              </w:rPr>
            </w:pPr>
          </w:p>
          <w:p w14:paraId="11BE2CEF" w14:textId="683EC90E" w:rsidR="00235E91" w:rsidRPr="009F029C" w:rsidRDefault="316597D0" w:rsidP="536207D6">
            <w:pPr>
              <w:spacing w:before="40" w:line="220" w:lineRule="exact"/>
              <w:rPr>
                <w:rFonts w:ascii="Calibri" w:eastAsia="Calibri" w:hAnsi="Calibri" w:cs="Calibri"/>
                <w:color w:val="000000" w:themeColor="text1"/>
              </w:rPr>
            </w:pPr>
            <w:r w:rsidRPr="536207D6">
              <w:rPr>
                <w:rStyle w:val="TEXT"/>
                <w:rFonts w:eastAsia="Calibri" w:cs="Calibri"/>
                <w:b w:val="0"/>
                <w:color w:val="000000" w:themeColor="text1"/>
                <w:sz w:val="22"/>
              </w:rPr>
              <w:t xml:space="preserve">PSYC 476 applied lab: </w:t>
            </w:r>
          </w:p>
          <w:p w14:paraId="6EB859FE" w14:textId="0BD0A840" w:rsidR="00235E91" w:rsidRPr="009F029C" w:rsidRDefault="316597D0" w:rsidP="536207D6">
            <w:pPr>
              <w:spacing w:before="40" w:line="220" w:lineRule="exact"/>
              <w:rPr>
                <w:rFonts w:ascii="Calibri" w:eastAsia="Calibri" w:hAnsi="Calibri" w:cs="Calibri"/>
                <w:color w:val="FF0000"/>
              </w:rPr>
            </w:pPr>
            <w:r w:rsidRPr="536207D6">
              <w:rPr>
                <w:rStyle w:val="TEXT"/>
                <w:rFonts w:eastAsia="Calibri" w:cs="Calibri"/>
                <w:b w:val="0"/>
                <w:color w:val="000000" w:themeColor="text1"/>
                <w:sz w:val="22"/>
              </w:rPr>
              <w:t xml:space="preserve">Prerequisites </w:t>
            </w:r>
            <w:r w:rsidRPr="536207D6">
              <w:rPr>
                <w:rFonts w:ascii="Calibri" w:eastAsia="Calibri" w:hAnsi="Calibri" w:cs="Calibri"/>
                <w:color w:val="000000" w:themeColor="text1"/>
              </w:rPr>
              <w:t xml:space="preserve">Prerequisite: PSYC 320 and at least one course from PSYC 351, </w:t>
            </w:r>
            <w:r w:rsidRPr="536207D6">
              <w:rPr>
                <w:rFonts w:ascii="Calibri" w:eastAsia="Calibri" w:hAnsi="Calibri" w:cs="Calibri"/>
                <w:b/>
                <w:bCs/>
                <w:strike/>
                <w:color w:val="000000" w:themeColor="text1"/>
              </w:rPr>
              <w:t>PSYC 354</w:t>
            </w:r>
            <w:r w:rsidRPr="536207D6">
              <w:rPr>
                <w:rFonts w:ascii="Calibri" w:eastAsia="Calibri" w:hAnsi="Calibri" w:cs="Calibri"/>
                <w:b/>
                <w:bCs/>
                <w:color w:val="000000" w:themeColor="text1"/>
              </w:rPr>
              <w:t xml:space="preserve">, </w:t>
            </w:r>
            <w:r w:rsidRPr="536207D6">
              <w:rPr>
                <w:rFonts w:ascii="Calibri" w:eastAsia="Calibri" w:hAnsi="Calibri" w:cs="Calibri"/>
                <w:color w:val="000000" w:themeColor="text1"/>
              </w:rPr>
              <w:t xml:space="preserve">PSYC 356, PSYC 421, PSYC 422, PSYC 423, PSYC 424, PSYC 425, </w:t>
            </w:r>
            <w:r w:rsidRPr="536207D6">
              <w:rPr>
                <w:rFonts w:ascii="Calibri" w:eastAsia="Calibri" w:hAnsi="Calibri" w:cs="Calibri"/>
                <w:b/>
                <w:bCs/>
                <w:color w:val="FF0000"/>
              </w:rPr>
              <w:t>PSYC 453, or PSYC 454.</w:t>
            </w:r>
          </w:p>
          <w:p w14:paraId="74EA5436" w14:textId="37A32613" w:rsidR="00235E91" w:rsidRPr="009F029C" w:rsidRDefault="00235E91" w:rsidP="536207D6">
            <w:pPr>
              <w:spacing w:line="240" w:lineRule="auto"/>
              <w:rPr>
                <w:rStyle w:val="TEXT"/>
              </w:rPr>
            </w:pPr>
          </w:p>
        </w:tc>
      </w:tr>
    </w:tbl>
    <w:p w14:paraId="3C6C6509" w14:textId="30BA5355" w:rsidR="00E4459E" w:rsidRDefault="00E4459E">
      <w:pPr>
        <w:spacing w:line="240" w:lineRule="auto"/>
      </w:pPr>
    </w:p>
    <w:p w14:paraId="05098F63" w14:textId="77777777"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6"/>
        <w:gridCol w:w="1894"/>
        <w:gridCol w:w="4540"/>
      </w:tblGrid>
      <w:tr w:rsidR="00F64260" w:rsidRPr="00402602" w14:paraId="707BEBAF" w14:textId="77777777" w:rsidTr="004F4631">
        <w:trPr>
          <w:cantSplit/>
          <w:tblHeader/>
        </w:trPr>
        <w:tc>
          <w:tcPr>
            <w:tcW w:w="434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F4631">
        <w:tc>
          <w:tcPr>
            <w:tcW w:w="4346" w:type="dxa"/>
          </w:tcPr>
          <w:p w14:paraId="4E937535" w14:textId="13656749" w:rsidR="00F64260" w:rsidRPr="002A65EC" w:rsidRDefault="009A53E8">
            <w:pPr>
              <w:spacing w:line="240" w:lineRule="auto"/>
              <w:rPr>
                <w:color w:val="000000" w:themeColor="text1"/>
              </w:rPr>
            </w:pPr>
            <w:bookmarkStart w:id="25" w:name="outcomes"/>
            <w:bookmarkEnd w:id="25"/>
            <w:r w:rsidRPr="002A65EC">
              <w:rPr>
                <w:rFonts w:asciiTheme="minorHAnsi" w:hAnsiTheme="minorHAnsi" w:cstheme="minorHAnsi"/>
                <w:color w:val="000000" w:themeColor="text1"/>
              </w:rPr>
              <w:t>Critically define and conceptualize abnormality or abnormal behavior</w:t>
            </w:r>
          </w:p>
        </w:tc>
        <w:tc>
          <w:tcPr>
            <w:tcW w:w="1894" w:type="dxa"/>
          </w:tcPr>
          <w:p w14:paraId="0A045709" w14:textId="77777777" w:rsidR="00F64260" w:rsidRPr="002A65EC" w:rsidRDefault="00F64260">
            <w:pPr>
              <w:spacing w:line="240" w:lineRule="auto"/>
              <w:rPr>
                <w:color w:val="000000" w:themeColor="text1"/>
              </w:rPr>
            </w:pPr>
          </w:p>
        </w:tc>
        <w:tc>
          <w:tcPr>
            <w:tcW w:w="4540" w:type="dxa"/>
          </w:tcPr>
          <w:p w14:paraId="638BB382" w14:textId="53B5330B" w:rsidR="00F64260" w:rsidRPr="002A65EC" w:rsidRDefault="00751984" w:rsidP="00AE7A3D">
            <w:pPr>
              <w:spacing w:line="240" w:lineRule="auto"/>
              <w:rPr>
                <w:color w:val="000000" w:themeColor="text1"/>
              </w:rPr>
            </w:pPr>
            <w:r w:rsidRPr="002A65EC">
              <w:rPr>
                <w:color w:val="000000" w:themeColor="text1"/>
              </w:rPr>
              <w:t>exams, class activities, assignments</w:t>
            </w:r>
          </w:p>
        </w:tc>
      </w:tr>
      <w:tr w:rsidR="00A0226A" w14:paraId="647AA3F7" w14:textId="77777777" w:rsidTr="004F4631">
        <w:tc>
          <w:tcPr>
            <w:tcW w:w="4346" w:type="dxa"/>
          </w:tcPr>
          <w:p w14:paraId="1E997399" w14:textId="6657E375" w:rsidR="00A0226A" w:rsidRPr="002A65EC" w:rsidRDefault="002A65EC">
            <w:pPr>
              <w:spacing w:line="240" w:lineRule="auto"/>
              <w:rPr>
                <w:color w:val="000000" w:themeColor="text1"/>
              </w:rPr>
            </w:pPr>
            <w:r>
              <w:rPr>
                <w:rFonts w:asciiTheme="minorHAnsi" w:hAnsiTheme="minorHAnsi" w:cstheme="minorHAnsi"/>
                <w:color w:val="000000" w:themeColor="text1"/>
              </w:rPr>
              <w:t>Demonstrate knowledge of</w:t>
            </w:r>
            <w:r w:rsidR="00751984" w:rsidRPr="002A65EC">
              <w:rPr>
                <w:rFonts w:asciiTheme="minorHAnsi" w:hAnsiTheme="minorHAnsi" w:cstheme="minorHAnsi"/>
                <w:color w:val="000000" w:themeColor="text1"/>
              </w:rPr>
              <w:t xml:space="preserve"> possible causes from various theoretical perspectives in explaining adults with psychological disorders</w:t>
            </w:r>
          </w:p>
        </w:tc>
        <w:tc>
          <w:tcPr>
            <w:tcW w:w="1894" w:type="dxa"/>
          </w:tcPr>
          <w:p w14:paraId="7FF476F7" w14:textId="77777777" w:rsidR="00A0226A" w:rsidRPr="002A65EC" w:rsidRDefault="00A0226A">
            <w:pPr>
              <w:spacing w:line="240" w:lineRule="auto"/>
              <w:rPr>
                <w:color w:val="000000" w:themeColor="text1"/>
              </w:rPr>
            </w:pPr>
          </w:p>
        </w:tc>
        <w:tc>
          <w:tcPr>
            <w:tcW w:w="4540" w:type="dxa"/>
          </w:tcPr>
          <w:p w14:paraId="6084DF62" w14:textId="1B76F5A9" w:rsidR="00A0226A" w:rsidRPr="002A65EC" w:rsidRDefault="00751984" w:rsidP="00AE7A3D">
            <w:pPr>
              <w:spacing w:line="240" w:lineRule="auto"/>
              <w:rPr>
                <w:color w:val="000000" w:themeColor="text1"/>
              </w:rPr>
            </w:pPr>
            <w:r w:rsidRPr="002A65EC">
              <w:rPr>
                <w:color w:val="000000" w:themeColor="text1"/>
              </w:rPr>
              <w:t>exams, class activities, assignments</w:t>
            </w:r>
          </w:p>
        </w:tc>
      </w:tr>
      <w:tr w:rsidR="00A0226A" w14:paraId="37A2E8A9" w14:textId="77777777" w:rsidTr="004F4631">
        <w:tc>
          <w:tcPr>
            <w:tcW w:w="4346" w:type="dxa"/>
          </w:tcPr>
          <w:p w14:paraId="30188FF7" w14:textId="55597FFA" w:rsidR="00A0226A" w:rsidRPr="002A65EC" w:rsidRDefault="002A65EC" w:rsidP="002A65EC">
            <w:pPr>
              <w:pStyle w:val="BodyText"/>
              <w:tabs>
                <w:tab w:val="clear" w:pos="-720"/>
              </w:tabs>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Demonstrate knowledge of </w:t>
            </w:r>
            <w:r w:rsidR="00751984" w:rsidRPr="002A65EC">
              <w:rPr>
                <w:rFonts w:asciiTheme="minorHAnsi" w:hAnsiTheme="minorHAnsi" w:cstheme="minorHAnsi"/>
                <w:color w:val="000000" w:themeColor="text1"/>
                <w:szCs w:val="22"/>
              </w:rPr>
              <w:t>a comprehensive framework of a range of mental disorders</w:t>
            </w:r>
            <w:r>
              <w:rPr>
                <w:rFonts w:asciiTheme="minorHAnsi" w:hAnsiTheme="minorHAnsi" w:cstheme="minorHAnsi"/>
                <w:color w:val="000000" w:themeColor="text1"/>
                <w:szCs w:val="22"/>
              </w:rPr>
              <w:t xml:space="preserve"> in adulthood</w:t>
            </w:r>
            <w:r w:rsidR="00751984" w:rsidRPr="002A65EC">
              <w:rPr>
                <w:rFonts w:asciiTheme="minorHAnsi" w:hAnsiTheme="minorHAnsi" w:cstheme="minorHAnsi"/>
                <w:color w:val="000000" w:themeColor="text1"/>
                <w:szCs w:val="22"/>
              </w:rPr>
              <w:t xml:space="preserve"> in terms of each disorder’s key diagnostic symptoms and differential diagnoses among similar disorders.</w:t>
            </w:r>
          </w:p>
        </w:tc>
        <w:tc>
          <w:tcPr>
            <w:tcW w:w="1894" w:type="dxa"/>
          </w:tcPr>
          <w:p w14:paraId="3957C8ED" w14:textId="77777777" w:rsidR="00A0226A" w:rsidRPr="002A65EC" w:rsidRDefault="00A0226A">
            <w:pPr>
              <w:spacing w:line="240" w:lineRule="auto"/>
              <w:rPr>
                <w:color w:val="000000" w:themeColor="text1"/>
              </w:rPr>
            </w:pPr>
          </w:p>
        </w:tc>
        <w:tc>
          <w:tcPr>
            <w:tcW w:w="4540" w:type="dxa"/>
          </w:tcPr>
          <w:p w14:paraId="77C40FE6" w14:textId="1D0DC712" w:rsidR="00A0226A" w:rsidRPr="002A65EC" w:rsidRDefault="00751984" w:rsidP="00AE7A3D">
            <w:pPr>
              <w:spacing w:line="240" w:lineRule="auto"/>
              <w:rPr>
                <w:color w:val="000000" w:themeColor="text1"/>
              </w:rPr>
            </w:pPr>
            <w:r w:rsidRPr="002A65EC">
              <w:rPr>
                <w:color w:val="000000" w:themeColor="text1"/>
              </w:rPr>
              <w:t>exams, class activities, assignments</w:t>
            </w:r>
          </w:p>
        </w:tc>
      </w:tr>
      <w:tr w:rsidR="00A0226A" w14:paraId="6EB4E464" w14:textId="77777777" w:rsidTr="004F4631">
        <w:tc>
          <w:tcPr>
            <w:tcW w:w="4346" w:type="dxa"/>
          </w:tcPr>
          <w:p w14:paraId="05E91AE5" w14:textId="1523728B" w:rsidR="00A0226A" w:rsidRPr="002A65EC" w:rsidRDefault="00E4459E" w:rsidP="00E4459E">
            <w:pPr>
              <w:spacing w:line="240" w:lineRule="auto"/>
              <w:rPr>
                <w:color w:val="000000" w:themeColor="text1"/>
              </w:rPr>
            </w:pPr>
            <w:r w:rsidRPr="002A65EC">
              <w:rPr>
                <w:rFonts w:asciiTheme="minorHAnsi" w:hAnsiTheme="minorHAnsi" w:cstheme="minorHAnsi"/>
                <w:color w:val="000000" w:themeColor="text1"/>
              </w:rPr>
              <w:t xml:space="preserve">Identify </w:t>
            </w:r>
            <w:r w:rsidR="00751984" w:rsidRPr="002A65EC">
              <w:rPr>
                <w:rFonts w:asciiTheme="minorHAnsi" w:hAnsiTheme="minorHAnsi" w:cstheme="minorHAnsi"/>
                <w:color w:val="000000" w:themeColor="text1"/>
              </w:rPr>
              <w:t>evidence-based treatment approaches for adults with psychological disorders</w:t>
            </w:r>
          </w:p>
        </w:tc>
        <w:tc>
          <w:tcPr>
            <w:tcW w:w="1894" w:type="dxa"/>
          </w:tcPr>
          <w:p w14:paraId="5AB96A27" w14:textId="77777777" w:rsidR="00A0226A" w:rsidRPr="002A65EC" w:rsidRDefault="00A0226A">
            <w:pPr>
              <w:spacing w:line="240" w:lineRule="auto"/>
              <w:rPr>
                <w:color w:val="000000" w:themeColor="text1"/>
              </w:rPr>
            </w:pPr>
          </w:p>
        </w:tc>
        <w:tc>
          <w:tcPr>
            <w:tcW w:w="4540" w:type="dxa"/>
          </w:tcPr>
          <w:p w14:paraId="162A4565" w14:textId="3DBB1356" w:rsidR="00A0226A" w:rsidRPr="002A65EC" w:rsidRDefault="00751984" w:rsidP="00AE7A3D">
            <w:pPr>
              <w:spacing w:line="240" w:lineRule="auto"/>
              <w:rPr>
                <w:color w:val="000000" w:themeColor="text1"/>
              </w:rPr>
            </w:pPr>
            <w:r w:rsidRPr="002A65EC">
              <w:rPr>
                <w:color w:val="000000" w:themeColor="text1"/>
              </w:rPr>
              <w:t>exams, class activities, assignments</w:t>
            </w:r>
          </w:p>
        </w:tc>
      </w:tr>
      <w:tr w:rsidR="00A0226A" w14:paraId="29BFADB0" w14:textId="77777777" w:rsidTr="004F4631">
        <w:tc>
          <w:tcPr>
            <w:tcW w:w="4346" w:type="dxa"/>
          </w:tcPr>
          <w:p w14:paraId="46EE9F0A" w14:textId="76E250E0" w:rsidR="00A0226A" w:rsidRPr="002A65EC" w:rsidRDefault="00E4459E" w:rsidP="00912D20">
            <w:pPr>
              <w:autoSpaceDE w:val="0"/>
              <w:autoSpaceDN w:val="0"/>
              <w:adjustRightInd w:val="0"/>
              <w:spacing w:line="240" w:lineRule="auto"/>
              <w:ind w:right="-20"/>
              <w:rPr>
                <w:color w:val="000000" w:themeColor="text1"/>
              </w:rPr>
            </w:pPr>
            <w:r w:rsidRPr="002A65EC">
              <w:rPr>
                <w:rFonts w:asciiTheme="minorHAnsi" w:hAnsiTheme="minorHAnsi" w:cstheme="minorHAnsi"/>
                <w:color w:val="000000" w:themeColor="text1"/>
              </w:rPr>
              <w:t xml:space="preserve">Demonstrate </w:t>
            </w:r>
            <w:r w:rsidR="002A65EC">
              <w:rPr>
                <w:rFonts w:asciiTheme="minorHAnsi" w:hAnsiTheme="minorHAnsi" w:cstheme="minorHAnsi"/>
                <w:color w:val="000000" w:themeColor="text1"/>
              </w:rPr>
              <w:t xml:space="preserve">APA-compliant </w:t>
            </w:r>
            <w:r w:rsidR="00751984" w:rsidRPr="002A65EC">
              <w:rPr>
                <w:rFonts w:asciiTheme="minorHAnsi" w:hAnsiTheme="minorHAnsi" w:cstheme="minorHAnsi"/>
                <w:color w:val="000000" w:themeColor="text1"/>
              </w:rPr>
              <w:t>scientific writing skills to explain course-related topic</w:t>
            </w:r>
            <w:r w:rsidRPr="002A65EC">
              <w:rPr>
                <w:rFonts w:asciiTheme="minorHAnsi" w:hAnsiTheme="minorHAnsi" w:cstheme="minorHAnsi"/>
                <w:color w:val="000000" w:themeColor="text1"/>
              </w:rPr>
              <w:t>s</w:t>
            </w:r>
            <w:r w:rsidR="00751984" w:rsidRPr="002A65EC">
              <w:rPr>
                <w:rFonts w:asciiTheme="minorHAnsi" w:hAnsiTheme="minorHAnsi" w:cstheme="minorHAnsi"/>
                <w:color w:val="000000" w:themeColor="text1"/>
              </w:rPr>
              <w:t>.</w:t>
            </w:r>
          </w:p>
        </w:tc>
        <w:tc>
          <w:tcPr>
            <w:tcW w:w="1894" w:type="dxa"/>
          </w:tcPr>
          <w:p w14:paraId="4B58307A" w14:textId="77777777" w:rsidR="00A0226A" w:rsidRPr="002A65EC" w:rsidRDefault="00A0226A">
            <w:pPr>
              <w:spacing w:line="240" w:lineRule="auto"/>
              <w:rPr>
                <w:color w:val="000000" w:themeColor="text1"/>
              </w:rPr>
            </w:pPr>
          </w:p>
        </w:tc>
        <w:tc>
          <w:tcPr>
            <w:tcW w:w="4540" w:type="dxa"/>
          </w:tcPr>
          <w:p w14:paraId="11489D1A" w14:textId="1E8FE5FC" w:rsidR="00A0226A" w:rsidRPr="002A65EC" w:rsidRDefault="00751984" w:rsidP="00AE7A3D">
            <w:pPr>
              <w:spacing w:line="240" w:lineRule="auto"/>
              <w:rPr>
                <w:color w:val="000000" w:themeColor="text1"/>
              </w:rPr>
            </w:pPr>
            <w:r w:rsidRPr="002A65EC">
              <w:rPr>
                <w:color w:val="000000" w:themeColor="text1"/>
              </w:rPr>
              <w:t xml:space="preserve">APA-format </w:t>
            </w:r>
            <w:r w:rsidR="00DE6EE5" w:rsidRPr="002A65EC">
              <w:rPr>
                <w:color w:val="000000" w:themeColor="text1"/>
              </w:rPr>
              <w:t xml:space="preserve">topic </w:t>
            </w:r>
            <w:r w:rsidRPr="002A65EC">
              <w:rPr>
                <w:color w:val="000000" w:themeColor="text1"/>
              </w:rPr>
              <w:t xml:space="preserve">paper related to </w:t>
            </w:r>
            <w:r w:rsidR="00DE6EE5" w:rsidRPr="002A65EC">
              <w:rPr>
                <w:color w:val="000000" w:themeColor="text1"/>
              </w:rPr>
              <w:t xml:space="preserve">a particular </w:t>
            </w:r>
            <w:r w:rsidRPr="002A65EC">
              <w:rPr>
                <w:color w:val="000000" w:themeColor="text1"/>
              </w:rPr>
              <w:t>psychological disorder</w:t>
            </w:r>
          </w:p>
        </w:tc>
      </w:tr>
      <w:tr w:rsidR="00A0226A" w14:paraId="765ED25D" w14:textId="77777777" w:rsidTr="004F4631">
        <w:tc>
          <w:tcPr>
            <w:tcW w:w="4346" w:type="dxa"/>
          </w:tcPr>
          <w:p w14:paraId="4BC486B1" w14:textId="78E26E95" w:rsidR="00A0226A" w:rsidRPr="002A65EC" w:rsidRDefault="00912D20" w:rsidP="00912D20">
            <w:pPr>
              <w:spacing w:line="240" w:lineRule="auto"/>
              <w:rPr>
                <w:color w:val="000000" w:themeColor="text1"/>
              </w:rPr>
            </w:pPr>
            <w:r w:rsidRPr="002A65EC">
              <w:rPr>
                <w:rFonts w:asciiTheme="minorHAnsi" w:hAnsiTheme="minorHAnsi" w:cstheme="minorHAnsi"/>
                <w:color w:val="000000" w:themeColor="text1"/>
              </w:rPr>
              <w:t>Demonstrate self-</w:t>
            </w:r>
            <w:r w:rsidR="00DE6EE5" w:rsidRPr="002A65EC">
              <w:rPr>
                <w:rFonts w:asciiTheme="minorHAnsi" w:hAnsiTheme="minorHAnsi" w:cstheme="minorHAnsi"/>
                <w:color w:val="000000" w:themeColor="text1"/>
              </w:rPr>
              <w:t xml:space="preserve">awareness </w:t>
            </w:r>
            <w:r w:rsidRPr="002A65EC">
              <w:rPr>
                <w:rFonts w:asciiTheme="minorHAnsi" w:hAnsiTheme="minorHAnsi" w:cstheme="minorHAnsi"/>
                <w:color w:val="000000" w:themeColor="text1"/>
              </w:rPr>
              <w:t xml:space="preserve">of </w:t>
            </w:r>
            <w:r w:rsidR="00DE6EE5" w:rsidRPr="002A65EC">
              <w:rPr>
                <w:rFonts w:asciiTheme="minorHAnsi" w:hAnsiTheme="minorHAnsi" w:cstheme="minorHAnsi"/>
                <w:color w:val="000000" w:themeColor="text1"/>
              </w:rPr>
              <w:t xml:space="preserve">the ethical, </w:t>
            </w:r>
            <w:proofErr w:type="gramStart"/>
            <w:r w:rsidR="00DE6EE5" w:rsidRPr="002A65EC">
              <w:rPr>
                <w:rFonts w:asciiTheme="minorHAnsi" w:hAnsiTheme="minorHAnsi" w:cstheme="minorHAnsi"/>
                <w:color w:val="000000" w:themeColor="text1"/>
              </w:rPr>
              <w:t>legal</w:t>
            </w:r>
            <w:proofErr w:type="gramEnd"/>
            <w:r w:rsidR="00DE6EE5" w:rsidRPr="002A65EC">
              <w:rPr>
                <w:rFonts w:asciiTheme="minorHAnsi" w:hAnsiTheme="minorHAnsi" w:cstheme="minorHAnsi"/>
                <w:color w:val="000000" w:themeColor="text1"/>
              </w:rPr>
              <w:t xml:space="preserve"> and sociocultural concerns </w:t>
            </w:r>
            <w:r w:rsidRPr="002A65EC">
              <w:rPr>
                <w:rFonts w:asciiTheme="minorHAnsi" w:hAnsiTheme="minorHAnsi" w:cstheme="minorHAnsi"/>
                <w:color w:val="000000" w:themeColor="text1"/>
              </w:rPr>
              <w:t>when</w:t>
            </w:r>
            <w:r w:rsidR="00DE6EE5" w:rsidRPr="002A65EC">
              <w:rPr>
                <w:rFonts w:asciiTheme="minorHAnsi" w:hAnsiTheme="minorHAnsi" w:cstheme="minorHAnsi"/>
                <w:color w:val="000000" w:themeColor="text1"/>
              </w:rPr>
              <w:t xml:space="preserve"> examining and treating individuals with mental disorders</w:t>
            </w:r>
          </w:p>
        </w:tc>
        <w:tc>
          <w:tcPr>
            <w:tcW w:w="1894" w:type="dxa"/>
          </w:tcPr>
          <w:p w14:paraId="4D701C60" w14:textId="77777777" w:rsidR="00A0226A" w:rsidRPr="002A65EC" w:rsidRDefault="00A0226A">
            <w:pPr>
              <w:spacing w:line="240" w:lineRule="auto"/>
              <w:rPr>
                <w:color w:val="000000" w:themeColor="text1"/>
              </w:rPr>
            </w:pPr>
          </w:p>
        </w:tc>
        <w:tc>
          <w:tcPr>
            <w:tcW w:w="4540" w:type="dxa"/>
          </w:tcPr>
          <w:p w14:paraId="60FD742D" w14:textId="00FF8300" w:rsidR="00A0226A" w:rsidRPr="002A65EC" w:rsidRDefault="00DE6EE5" w:rsidP="00AE7A3D">
            <w:pPr>
              <w:spacing w:line="240" w:lineRule="auto"/>
              <w:rPr>
                <w:color w:val="000000" w:themeColor="text1"/>
              </w:rPr>
            </w:pPr>
            <w:r w:rsidRPr="002A65EC">
              <w:rPr>
                <w:color w:val="000000" w:themeColor="text1"/>
              </w:rPr>
              <w:t xml:space="preserve">class activities, assignments </w:t>
            </w:r>
          </w:p>
        </w:tc>
      </w:tr>
    </w:tbl>
    <w:p w14:paraId="1D0335AD" w14:textId="4E6A2ED6" w:rsidR="00F64260" w:rsidRDefault="00F64260"/>
    <w:p w14:paraId="5A939EBC"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7633091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76330917">
        <w:tc>
          <w:tcPr>
            <w:tcW w:w="11016" w:type="dxa"/>
          </w:tcPr>
          <w:p w14:paraId="4F3E8C52" w14:textId="77777777" w:rsidR="00D70377" w:rsidRPr="002A65EC" w:rsidRDefault="00D70377" w:rsidP="00030802">
            <w:pPr>
              <w:tabs>
                <w:tab w:val="left" w:pos="-720"/>
              </w:tabs>
              <w:suppressAutoHyphens/>
              <w:rPr>
                <w:rFonts w:asciiTheme="minorHAnsi" w:hAnsiTheme="minorHAnsi"/>
                <w:bCs/>
                <w:color w:val="A50021"/>
                <w:u w:val="single"/>
              </w:rPr>
            </w:pPr>
            <w:bookmarkStart w:id="26" w:name="outline"/>
            <w:bookmarkEnd w:id="26"/>
          </w:p>
          <w:p w14:paraId="201EFD31" w14:textId="752F559C" w:rsidR="00912D20" w:rsidRPr="002A65EC" w:rsidRDefault="00912D20" w:rsidP="00030802">
            <w:pPr>
              <w:tabs>
                <w:tab w:val="left" w:pos="-720"/>
              </w:tabs>
              <w:suppressAutoHyphens/>
              <w:rPr>
                <w:rFonts w:asciiTheme="minorHAnsi" w:hAnsiTheme="minorHAnsi"/>
                <w:color w:val="000000" w:themeColor="text1"/>
              </w:rPr>
            </w:pPr>
            <w:r w:rsidRPr="002A65EC">
              <w:rPr>
                <w:rFonts w:asciiTheme="minorHAnsi" w:hAnsiTheme="minorHAnsi"/>
                <w:bCs/>
                <w:color w:val="000000" w:themeColor="text1"/>
              </w:rPr>
              <w:t>Overview</w:t>
            </w:r>
            <w:r w:rsidR="00030802" w:rsidRPr="002A65EC">
              <w:rPr>
                <w:rFonts w:asciiTheme="minorHAnsi" w:hAnsiTheme="minorHAnsi"/>
                <w:bCs/>
                <w:color w:val="000000" w:themeColor="text1"/>
              </w:rPr>
              <w:t xml:space="preserve"> of</w:t>
            </w:r>
            <w:r w:rsidR="00030802" w:rsidRPr="002A65EC">
              <w:rPr>
                <w:rFonts w:asciiTheme="minorHAnsi" w:hAnsiTheme="minorHAnsi"/>
                <w:color w:val="000000" w:themeColor="text1"/>
              </w:rPr>
              <w:t xml:space="preserve"> adult psychopathology</w:t>
            </w:r>
          </w:p>
          <w:p w14:paraId="35460795" w14:textId="77777777" w:rsidR="00912D20" w:rsidRPr="002A65EC" w:rsidRDefault="00912D20" w:rsidP="00912D20">
            <w:pPr>
              <w:pStyle w:val="ListParagraph"/>
              <w:numPr>
                <w:ilvl w:val="0"/>
                <w:numId w:val="19"/>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M</w:t>
            </w:r>
            <w:r w:rsidR="00030802" w:rsidRPr="002A65EC">
              <w:rPr>
                <w:rFonts w:asciiTheme="minorHAnsi" w:hAnsiTheme="minorHAnsi"/>
                <w:color w:val="000000" w:themeColor="text1"/>
              </w:rPr>
              <w:t>ain theories of clinical abnormality of adults</w:t>
            </w:r>
          </w:p>
          <w:p w14:paraId="30D5C685" w14:textId="77777777" w:rsidR="00912D20" w:rsidRPr="002A65EC" w:rsidRDefault="00912D20" w:rsidP="00912D20">
            <w:pPr>
              <w:pStyle w:val="ListParagraph"/>
              <w:numPr>
                <w:ilvl w:val="0"/>
                <w:numId w:val="19"/>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S</w:t>
            </w:r>
            <w:r w:rsidR="00030802" w:rsidRPr="002A65EC">
              <w:rPr>
                <w:rFonts w:asciiTheme="minorHAnsi" w:hAnsiTheme="minorHAnsi"/>
                <w:color w:val="000000" w:themeColor="text1"/>
              </w:rPr>
              <w:t>tructured, non-structured &amp; semi-structured assessments</w:t>
            </w:r>
          </w:p>
          <w:p w14:paraId="099B6AE0" w14:textId="77777777" w:rsidR="00912D20" w:rsidRPr="002A65EC" w:rsidRDefault="00912D20" w:rsidP="00912D20">
            <w:pPr>
              <w:pStyle w:val="ListParagraph"/>
              <w:numPr>
                <w:ilvl w:val="0"/>
                <w:numId w:val="19"/>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D</w:t>
            </w:r>
            <w:r w:rsidR="00030802" w:rsidRPr="002A65EC">
              <w:rPr>
                <w:rFonts w:asciiTheme="minorHAnsi" w:hAnsiTheme="minorHAnsi"/>
                <w:color w:val="000000" w:themeColor="text1"/>
              </w:rPr>
              <w:t>iagnostic considerations/issues</w:t>
            </w:r>
          </w:p>
          <w:p w14:paraId="7A5F62AD" w14:textId="070F4D6F" w:rsidR="00030802" w:rsidRPr="002A65EC" w:rsidRDefault="00912D20" w:rsidP="00912D20">
            <w:pPr>
              <w:pStyle w:val="ListParagraph"/>
              <w:numPr>
                <w:ilvl w:val="0"/>
                <w:numId w:val="19"/>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T</w:t>
            </w:r>
            <w:r w:rsidR="00030802" w:rsidRPr="002A65EC">
              <w:rPr>
                <w:rFonts w:asciiTheme="minorHAnsi" w:hAnsiTheme="minorHAnsi"/>
                <w:color w:val="000000" w:themeColor="text1"/>
              </w:rPr>
              <w:t>reatment types &amp; their strengths/limitations</w:t>
            </w:r>
          </w:p>
          <w:p w14:paraId="4BBF7513" w14:textId="33725CE7" w:rsidR="00030802" w:rsidRPr="002A65EC" w:rsidRDefault="00030802" w:rsidP="00030802">
            <w:pPr>
              <w:tabs>
                <w:tab w:val="left" w:pos="-720"/>
              </w:tabs>
              <w:suppressAutoHyphens/>
              <w:rPr>
                <w:rFonts w:asciiTheme="minorHAnsi" w:hAnsiTheme="minorHAnsi"/>
                <w:color w:val="000000" w:themeColor="text1"/>
              </w:rPr>
            </w:pPr>
          </w:p>
          <w:p w14:paraId="2470223E" w14:textId="22CA32B3" w:rsidR="00912D20" w:rsidRPr="002A65EC" w:rsidRDefault="00030802" w:rsidP="00030802">
            <w:pPr>
              <w:tabs>
                <w:tab w:val="left" w:pos="-720"/>
              </w:tabs>
              <w:suppressAutoHyphens/>
              <w:rPr>
                <w:rFonts w:asciiTheme="minorHAnsi" w:hAnsiTheme="minorHAnsi"/>
                <w:color w:val="000000" w:themeColor="text1"/>
              </w:rPr>
            </w:pPr>
            <w:r w:rsidRPr="002A65EC">
              <w:rPr>
                <w:rFonts w:asciiTheme="minorHAnsi" w:hAnsiTheme="minorHAnsi"/>
                <w:color w:val="000000" w:themeColor="text1"/>
              </w:rPr>
              <w:lastRenderedPageBreak/>
              <w:t>Trauma-related disorders</w:t>
            </w:r>
          </w:p>
          <w:p w14:paraId="1CF60B99" w14:textId="0FAFFC8F"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6D78A568" w14:textId="3756DEF5"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1AB426BC" w14:textId="7318EE7E"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0F165338" w14:textId="77777777" w:rsidR="00912D20" w:rsidRPr="002A65EC" w:rsidRDefault="00912D20" w:rsidP="76330917">
            <w:pPr>
              <w:suppressAutoHyphens/>
              <w:rPr>
                <w:rFonts w:asciiTheme="minorHAnsi" w:hAnsiTheme="minorHAnsi"/>
                <w:color w:val="000000" w:themeColor="text1"/>
              </w:rPr>
            </w:pPr>
          </w:p>
          <w:p w14:paraId="4822B717" w14:textId="166896C5" w:rsidR="00912D20" w:rsidRPr="002A65EC" w:rsidRDefault="00912D20" w:rsidP="76330917">
            <w:pPr>
              <w:suppressAutoHyphens/>
              <w:rPr>
                <w:rFonts w:asciiTheme="minorHAnsi" w:hAnsiTheme="minorHAnsi"/>
                <w:color w:val="000000" w:themeColor="text1"/>
              </w:rPr>
            </w:pPr>
            <w:r w:rsidRPr="76330917">
              <w:rPr>
                <w:rFonts w:asciiTheme="minorHAnsi" w:hAnsiTheme="minorHAnsi"/>
                <w:color w:val="000000" w:themeColor="text1"/>
              </w:rPr>
              <w:t>A</w:t>
            </w:r>
            <w:r w:rsidR="00030802" w:rsidRPr="76330917">
              <w:rPr>
                <w:rFonts w:asciiTheme="minorHAnsi" w:hAnsiTheme="minorHAnsi"/>
                <w:color w:val="000000" w:themeColor="text1"/>
              </w:rPr>
              <w:t xml:space="preserve">nxiety &amp; </w:t>
            </w:r>
            <w:r w:rsidR="37BC868A" w:rsidRPr="76330917">
              <w:rPr>
                <w:rFonts w:asciiTheme="minorHAnsi" w:hAnsiTheme="minorHAnsi"/>
                <w:color w:val="000000" w:themeColor="text1"/>
              </w:rPr>
              <w:t>trauma-related</w:t>
            </w:r>
            <w:r w:rsidR="00030802" w:rsidRPr="76330917">
              <w:rPr>
                <w:rFonts w:asciiTheme="minorHAnsi" w:hAnsiTheme="minorHAnsi"/>
                <w:color w:val="000000" w:themeColor="text1"/>
              </w:rPr>
              <w:t xml:space="preserve"> disorders</w:t>
            </w:r>
          </w:p>
          <w:p w14:paraId="76C6AE41"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Assessment</w:t>
            </w:r>
          </w:p>
          <w:p w14:paraId="3F17ECB3"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Diagnosis </w:t>
            </w:r>
          </w:p>
          <w:p w14:paraId="13E056E3"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Treatment </w:t>
            </w:r>
          </w:p>
          <w:p w14:paraId="44C12602" w14:textId="77777777" w:rsidR="00912D20" w:rsidRPr="002A65EC" w:rsidRDefault="00912D20" w:rsidP="76330917">
            <w:pPr>
              <w:suppressAutoHyphens/>
              <w:rPr>
                <w:rFonts w:asciiTheme="minorHAnsi" w:hAnsiTheme="minorHAnsi"/>
                <w:color w:val="000000" w:themeColor="text1"/>
              </w:rPr>
            </w:pPr>
          </w:p>
          <w:p w14:paraId="7A503B3B" w14:textId="0FA2E14E" w:rsidR="00030802" w:rsidRPr="002A65EC" w:rsidRDefault="00912D20" w:rsidP="76330917">
            <w:pPr>
              <w:suppressAutoHyphens/>
              <w:rPr>
                <w:rFonts w:asciiTheme="minorHAnsi" w:hAnsiTheme="minorHAnsi"/>
                <w:color w:val="000000" w:themeColor="text1"/>
              </w:rPr>
            </w:pPr>
            <w:r w:rsidRPr="76330917">
              <w:rPr>
                <w:rFonts w:asciiTheme="minorHAnsi" w:hAnsiTheme="minorHAnsi"/>
                <w:color w:val="000000" w:themeColor="text1"/>
              </w:rPr>
              <w:t>O</w:t>
            </w:r>
            <w:r w:rsidR="00D70377" w:rsidRPr="76330917">
              <w:rPr>
                <w:rFonts w:asciiTheme="minorHAnsi" w:hAnsiTheme="minorHAnsi"/>
                <w:color w:val="000000" w:themeColor="text1"/>
              </w:rPr>
              <w:t>bsessive</w:t>
            </w:r>
            <w:r w:rsidR="00030802" w:rsidRPr="76330917">
              <w:rPr>
                <w:rFonts w:asciiTheme="minorHAnsi" w:hAnsiTheme="minorHAnsi"/>
                <w:color w:val="000000" w:themeColor="text1"/>
              </w:rPr>
              <w:t>-compulsive</w:t>
            </w:r>
            <w:r w:rsidR="00D70377" w:rsidRPr="76330917">
              <w:rPr>
                <w:rFonts w:asciiTheme="minorHAnsi" w:hAnsiTheme="minorHAnsi"/>
                <w:color w:val="000000" w:themeColor="text1"/>
              </w:rPr>
              <w:t xml:space="preserve"> related disorders</w:t>
            </w:r>
            <w:bookmarkStart w:id="27" w:name="_Hlk112419747"/>
            <w:r w:rsidR="00030802" w:rsidRPr="76330917">
              <w:rPr>
                <w:rFonts w:asciiTheme="minorHAnsi" w:hAnsiTheme="minorHAnsi"/>
                <w:color w:val="000000" w:themeColor="text1"/>
              </w:rPr>
              <w:t xml:space="preserve"> </w:t>
            </w:r>
            <w:bookmarkEnd w:id="27"/>
          </w:p>
          <w:p w14:paraId="75BD752A"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Assessment</w:t>
            </w:r>
          </w:p>
          <w:p w14:paraId="0044C5F2"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Diagnosis </w:t>
            </w:r>
          </w:p>
          <w:p w14:paraId="696A87CA"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Treatment </w:t>
            </w:r>
          </w:p>
          <w:p w14:paraId="2468B16D" w14:textId="5F6B5788" w:rsidR="00D70377" w:rsidRPr="002A65EC" w:rsidRDefault="00D70377" w:rsidP="76330917">
            <w:pPr>
              <w:suppressAutoHyphens/>
              <w:rPr>
                <w:rFonts w:asciiTheme="minorHAnsi" w:hAnsiTheme="minorHAnsi"/>
                <w:color w:val="000000" w:themeColor="text1"/>
              </w:rPr>
            </w:pPr>
          </w:p>
          <w:p w14:paraId="3409F60E" w14:textId="700ADD57" w:rsidR="00D70377" w:rsidRPr="002A65EC" w:rsidRDefault="00912D20" w:rsidP="76330917">
            <w:pPr>
              <w:suppressAutoHyphens/>
              <w:rPr>
                <w:rFonts w:asciiTheme="minorHAnsi" w:hAnsiTheme="minorHAnsi"/>
                <w:color w:val="000000" w:themeColor="text1"/>
              </w:rPr>
            </w:pPr>
            <w:r w:rsidRPr="76330917">
              <w:rPr>
                <w:rFonts w:asciiTheme="minorHAnsi" w:hAnsiTheme="minorHAnsi"/>
                <w:color w:val="000000" w:themeColor="text1"/>
              </w:rPr>
              <w:t>Mood disorders</w:t>
            </w:r>
            <w:r w:rsidR="4C21194B" w:rsidRPr="76330917">
              <w:rPr>
                <w:rFonts w:asciiTheme="minorHAnsi" w:hAnsiTheme="minorHAnsi"/>
                <w:color w:val="000000" w:themeColor="text1"/>
              </w:rPr>
              <w:t xml:space="preserve">: Unipolar </w:t>
            </w:r>
            <w:r w:rsidR="065396CB" w:rsidRPr="76330917">
              <w:rPr>
                <w:rFonts w:asciiTheme="minorHAnsi" w:hAnsiTheme="minorHAnsi"/>
                <w:color w:val="000000" w:themeColor="text1"/>
              </w:rPr>
              <w:t>&amp;</w:t>
            </w:r>
            <w:r w:rsidR="4C21194B" w:rsidRPr="76330917">
              <w:rPr>
                <w:rFonts w:asciiTheme="minorHAnsi" w:hAnsiTheme="minorHAnsi"/>
                <w:color w:val="000000" w:themeColor="text1"/>
              </w:rPr>
              <w:t xml:space="preserve"> bipolar disorders</w:t>
            </w:r>
            <w:r w:rsidR="201D8C0A" w:rsidRPr="76330917">
              <w:rPr>
                <w:rFonts w:asciiTheme="minorHAnsi" w:hAnsiTheme="minorHAnsi"/>
                <w:color w:val="000000" w:themeColor="text1"/>
              </w:rPr>
              <w:t xml:space="preserve"> among adolescents &amp; adults</w:t>
            </w:r>
          </w:p>
          <w:p w14:paraId="3EB17898"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Assessment</w:t>
            </w:r>
          </w:p>
          <w:p w14:paraId="396C3BFB"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Diagnosis </w:t>
            </w:r>
          </w:p>
          <w:p w14:paraId="0845E115" w14:textId="77777777" w:rsidR="00912D20" w:rsidRPr="002A65EC" w:rsidRDefault="00912D20" w:rsidP="76330917">
            <w:pPr>
              <w:pStyle w:val="ListParagraph"/>
              <w:numPr>
                <w:ilvl w:val="0"/>
                <w:numId w:val="21"/>
              </w:numPr>
              <w:suppressAutoHyphens/>
              <w:rPr>
                <w:rFonts w:asciiTheme="minorHAnsi" w:hAnsiTheme="minorHAnsi"/>
                <w:color w:val="000000" w:themeColor="text1"/>
              </w:rPr>
            </w:pPr>
            <w:r w:rsidRPr="76330917">
              <w:rPr>
                <w:rFonts w:asciiTheme="minorHAnsi" w:hAnsiTheme="minorHAnsi"/>
                <w:color w:val="000000" w:themeColor="text1"/>
              </w:rPr>
              <w:t xml:space="preserve">Treatment </w:t>
            </w:r>
          </w:p>
          <w:p w14:paraId="3C9A7362" w14:textId="0C495E15" w:rsidR="00D70377" w:rsidRPr="002A65EC" w:rsidRDefault="00D70377" w:rsidP="00030802">
            <w:pPr>
              <w:tabs>
                <w:tab w:val="left" w:pos="-720"/>
              </w:tabs>
              <w:suppressAutoHyphens/>
              <w:rPr>
                <w:rFonts w:asciiTheme="minorHAnsi" w:hAnsiTheme="minorHAnsi"/>
                <w:color w:val="000000" w:themeColor="text1"/>
              </w:rPr>
            </w:pPr>
          </w:p>
          <w:p w14:paraId="75AAF92F" w14:textId="44B4C28A" w:rsidR="00D70377" w:rsidRPr="002A65EC" w:rsidRDefault="00D70377" w:rsidP="059105C9">
            <w:pPr>
              <w:suppressAutoHyphens/>
              <w:rPr>
                <w:rFonts w:asciiTheme="minorHAnsi" w:hAnsiTheme="minorHAnsi"/>
                <w:color w:val="000000" w:themeColor="text1"/>
              </w:rPr>
            </w:pPr>
            <w:r w:rsidRPr="059105C9">
              <w:rPr>
                <w:rFonts w:asciiTheme="minorHAnsi" w:hAnsiTheme="minorHAnsi"/>
                <w:color w:val="000000" w:themeColor="text1"/>
              </w:rPr>
              <w:t xml:space="preserve">Schizophrenia </w:t>
            </w:r>
            <w:r w:rsidR="112C94E1" w:rsidRPr="059105C9">
              <w:rPr>
                <w:rFonts w:asciiTheme="minorHAnsi" w:hAnsiTheme="minorHAnsi"/>
                <w:color w:val="000000" w:themeColor="text1"/>
              </w:rPr>
              <w:t>&amp;</w:t>
            </w:r>
            <w:r w:rsidRPr="059105C9">
              <w:rPr>
                <w:rFonts w:asciiTheme="minorHAnsi" w:hAnsiTheme="minorHAnsi"/>
                <w:color w:val="000000" w:themeColor="text1"/>
              </w:rPr>
              <w:t xml:space="preserve"> other psychotic disorders</w:t>
            </w:r>
          </w:p>
          <w:p w14:paraId="36D3CA54"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7605D02E"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5810627B"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578D3291" w14:textId="5ED9BD17" w:rsidR="00D70377" w:rsidRPr="002A65EC" w:rsidRDefault="00D70377" w:rsidP="00030802">
            <w:pPr>
              <w:tabs>
                <w:tab w:val="left" w:pos="-720"/>
              </w:tabs>
              <w:suppressAutoHyphens/>
              <w:rPr>
                <w:rFonts w:asciiTheme="minorHAnsi" w:hAnsiTheme="minorHAnsi"/>
                <w:color w:val="000000" w:themeColor="text1"/>
              </w:rPr>
            </w:pPr>
          </w:p>
          <w:p w14:paraId="62380215" w14:textId="35260C91" w:rsidR="00D70377" w:rsidRPr="002A65EC" w:rsidRDefault="00D70377" w:rsidP="00030802">
            <w:pPr>
              <w:tabs>
                <w:tab w:val="left" w:pos="-720"/>
              </w:tabs>
              <w:suppressAutoHyphens/>
              <w:rPr>
                <w:rFonts w:asciiTheme="minorHAnsi" w:hAnsiTheme="minorHAnsi"/>
                <w:color w:val="000000" w:themeColor="text1"/>
              </w:rPr>
            </w:pPr>
            <w:r w:rsidRPr="002A65EC">
              <w:rPr>
                <w:rFonts w:asciiTheme="minorHAnsi" w:hAnsiTheme="minorHAnsi"/>
                <w:color w:val="000000" w:themeColor="text1"/>
              </w:rPr>
              <w:t>Personality disorders</w:t>
            </w:r>
          </w:p>
          <w:p w14:paraId="0026124C"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4F98A462"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2DE714FA"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64410523" w14:textId="2D6EF685" w:rsidR="00D70377" w:rsidRPr="002A65EC" w:rsidRDefault="00D70377" w:rsidP="00030802">
            <w:pPr>
              <w:tabs>
                <w:tab w:val="left" w:pos="-720"/>
              </w:tabs>
              <w:suppressAutoHyphens/>
              <w:rPr>
                <w:rFonts w:asciiTheme="minorHAnsi" w:hAnsiTheme="minorHAnsi"/>
                <w:color w:val="000000" w:themeColor="text1"/>
              </w:rPr>
            </w:pPr>
          </w:p>
          <w:p w14:paraId="14F407E3" w14:textId="77E8DCDB" w:rsidR="00D70377" w:rsidRPr="002A65EC" w:rsidRDefault="00D70377" w:rsidP="00030802">
            <w:pPr>
              <w:tabs>
                <w:tab w:val="left" w:pos="-720"/>
              </w:tabs>
              <w:suppressAutoHyphens/>
              <w:rPr>
                <w:rFonts w:asciiTheme="minorHAnsi" w:hAnsiTheme="minorHAnsi"/>
                <w:color w:val="000000" w:themeColor="text1"/>
              </w:rPr>
            </w:pPr>
            <w:r w:rsidRPr="002A65EC">
              <w:rPr>
                <w:rFonts w:asciiTheme="minorHAnsi" w:hAnsiTheme="minorHAnsi"/>
                <w:color w:val="000000" w:themeColor="text1"/>
              </w:rPr>
              <w:t>Sexual disorders and gender dysphoria</w:t>
            </w:r>
          </w:p>
          <w:p w14:paraId="5D5A903A"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765BE22D"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3E00C1C6"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1603CE1B" w14:textId="2B06A9AB" w:rsidR="00D70377" w:rsidRPr="002A65EC" w:rsidRDefault="00D70377" w:rsidP="00030802">
            <w:pPr>
              <w:tabs>
                <w:tab w:val="left" w:pos="-720"/>
              </w:tabs>
              <w:suppressAutoHyphens/>
              <w:rPr>
                <w:rFonts w:asciiTheme="minorHAnsi" w:hAnsiTheme="minorHAnsi"/>
                <w:color w:val="000000" w:themeColor="text1"/>
              </w:rPr>
            </w:pPr>
          </w:p>
          <w:p w14:paraId="1584AFE4" w14:textId="27CEB655" w:rsidR="00D70377" w:rsidRPr="002A65EC" w:rsidRDefault="00D70377" w:rsidP="059105C9">
            <w:pPr>
              <w:suppressAutoHyphens/>
              <w:rPr>
                <w:rFonts w:asciiTheme="minorHAnsi" w:hAnsiTheme="minorHAnsi"/>
                <w:color w:val="000000" w:themeColor="text1"/>
              </w:rPr>
            </w:pPr>
            <w:r w:rsidRPr="059105C9">
              <w:rPr>
                <w:rFonts w:asciiTheme="minorHAnsi" w:hAnsiTheme="minorHAnsi"/>
                <w:color w:val="000000" w:themeColor="text1"/>
              </w:rPr>
              <w:t xml:space="preserve">Eating disorders among adolescents </w:t>
            </w:r>
            <w:r w:rsidR="3CFF7790" w:rsidRPr="059105C9">
              <w:rPr>
                <w:rFonts w:asciiTheme="minorHAnsi" w:hAnsiTheme="minorHAnsi"/>
                <w:color w:val="000000" w:themeColor="text1"/>
              </w:rPr>
              <w:t>&amp;</w:t>
            </w:r>
            <w:r w:rsidRPr="059105C9">
              <w:rPr>
                <w:rFonts w:asciiTheme="minorHAnsi" w:hAnsiTheme="minorHAnsi"/>
                <w:color w:val="000000" w:themeColor="text1"/>
              </w:rPr>
              <w:t xml:space="preserve"> adults</w:t>
            </w:r>
          </w:p>
          <w:p w14:paraId="444BE37A"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2E629A6F"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17CB695F"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5E5EED62" w14:textId="77777777" w:rsidR="00D70377" w:rsidRPr="002A65EC" w:rsidRDefault="00D70377" w:rsidP="00030802">
            <w:pPr>
              <w:tabs>
                <w:tab w:val="left" w:pos="-720"/>
              </w:tabs>
              <w:suppressAutoHyphens/>
              <w:rPr>
                <w:rFonts w:asciiTheme="minorHAnsi" w:hAnsiTheme="minorHAnsi"/>
                <w:color w:val="000000" w:themeColor="text1"/>
              </w:rPr>
            </w:pPr>
          </w:p>
          <w:p w14:paraId="493BF551" w14:textId="55EFB539" w:rsidR="00D70377" w:rsidRPr="002A65EC" w:rsidRDefault="00D70377" w:rsidP="00030802">
            <w:pPr>
              <w:tabs>
                <w:tab w:val="left" w:pos="-720"/>
              </w:tabs>
              <w:suppressAutoHyphens/>
              <w:rPr>
                <w:rFonts w:asciiTheme="minorHAnsi" w:hAnsiTheme="minorHAnsi"/>
                <w:color w:val="000000" w:themeColor="text1"/>
              </w:rPr>
            </w:pPr>
            <w:r w:rsidRPr="002A65EC">
              <w:rPr>
                <w:rFonts w:asciiTheme="minorHAnsi" w:hAnsiTheme="minorHAnsi"/>
                <w:color w:val="000000" w:themeColor="text1"/>
              </w:rPr>
              <w:t>Substance use and gambling disorders among adults</w:t>
            </w:r>
          </w:p>
          <w:p w14:paraId="3644196A"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6D8FC13C"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3EF510CF"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3A6AA8D2" w14:textId="77777777" w:rsidR="00D70377" w:rsidRPr="002A65EC" w:rsidRDefault="00D70377" w:rsidP="00030802">
            <w:pPr>
              <w:tabs>
                <w:tab w:val="left" w:pos="-720"/>
              </w:tabs>
              <w:suppressAutoHyphens/>
              <w:rPr>
                <w:rFonts w:asciiTheme="minorHAnsi" w:hAnsiTheme="minorHAnsi"/>
                <w:color w:val="000000" w:themeColor="text1"/>
              </w:rPr>
            </w:pPr>
          </w:p>
          <w:p w14:paraId="39A7C004" w14:textId="01533BB4" w:rsidR="00D70377" w:rsidRPr="002A65EC" w:rsidRDefault="00E16677" w:rsidP="00030802">
            <w:pPr>
              <w:tabs>
                <w:tab w:val="left" w:pos="-720"/>
              </w:tabs>
              <w:suppressAutoHyphens/>
              <w:rPr>
                <w:rFonts w:asciiTheme="minorHAnsi" w:hAnsiTheme="minorHAnsi"/>
                <w:color w:val="000000" w:themeColor="text1"/>
              </w:rPr>
            </w:pPr>
            <w:r w:rsidRPr="002A65EC">
              <w:rPr>
                <w:rFonts w:asciiTheme="minorHAnsi" w:hAnsiTheme="minorHAnsi"/>
                <w:color w:val="000000" w:themeColor="text1"/>
              </w:rPr>
              <w:lastRenderedPageBreak/>
              <w:t xml:space="preserve">Select topics in somatic symptoms and dissociative disorders </w:t>
            </w:r>
          </w:p>
          <w:p w14:paraId="4F116392"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Assessment</w:t>
            </w:r>
          </w:p>
          <w:p w14:paraId="6925B865"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Diagnosis </w:t>
            </w:r>
          </w:p>
          <w:p w14:paraId="671FEB28" w14:textId="77777777" w:rsidR="00912D20" w:rsidRPr="002A65EC" w:rsidRDefault="00912D20" w:rsidP="00912D20">
            <w:pPr>
              <w:pStyle w:val="ListParagraph"/>
              <w:numPr>
                <w:ilvl w:val="0"/>
                <w:numId w:val="21"/>
              </w:numPr>
              <w:tabs>
                <w:tab w:val="left" w:pos="-720"/>
              </w:tabs>
              <w:suppressAutoHyphens/>
              <w:rPr>
                <w:rFonts w:asciiTheme="minorHAnsi" w:hAnsiTheme="minorHAnsi"/>
                <w:color w:val="000000" w:themeColor="text1"/>
              </w:rPr>
            </w:pPr>
            <w:r w:rsidRPr="002A65EC">
              <w:rPr>
                <w:rFonts w:asciiTheme="minorHAnsi" w:hAnsiTheme="minorHAnsi"/>
                <w:color w:val="000000" w:themeColor="text1"/>
              </w:rPr>
              <w:t xml:space="preserve">Treatment </w:t>
            </w:r>
          </w:p>
          <w:p w14:paraId="41A31AA5" w14:textId="2941FBE4" w:rsidR="00E16677" w:rsidRPr="002A65EC" w:rsidRDefault="00E16677" w:rsidP="00030802">
            <w:pPr>
              <w:tabs>
                <w:tab w:val="left" w:pos="-720"/>
              </w:tabs>
              <w:suppressAutoHyphens/>
              <w:rPr>
                <w:rFonts w:asciiTheme="minorHAnsi" w:hAnsiTheme="minorHAnsi"/>
                <w:color w:val="000000" w:themeColor="text1"/>
              </w:rPr>
            </w:pPr>
          </w:p>
          <w:p w14:paraId="6B2C7A47" w14:textId="0C340EED" w:rsidR="009E0B16" w:rsidRPr="002A65EC" w:rsidRDefault="009E0B16" w:rsidP="00E4488C">
            <w:pPr>
              <w:spacing w:line="240" w:lineRule="auto"/>
            </w:pPr>
          </w:p>
        </w:tc>
      </w:tr>
      <w:tr w:rsidR="009E0B16" w14:paraId="6BD03BC4" w14:textId="77777777" w:rsidTr="76330917">
        <w:tc>
          <w:tcPr>
            <w:tcW w:w="11016" w:type="dxa"/>
          </w:tcPr>
          <w:p w14:paraId="3A084F1F" w14:textId="77777777" w:rsidR="009E0B16" w:rsidRDefault="009E0B16" w:rsidP="003776C6">
            <w:pPr>
              <w:pStyle w:val="ListParagraph"/>
              <w:spacing w:line="240" w:lineRule="auto"/>
              <w:ind w:left="360"/>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9"/>
        <w:gridCol w:w="3254"/>
        <w:gridCol w:w="3194"/>
        <w:gridCol w:w="1163"/>
      </w:tblGrid>
      <w:tr w:rsidR="00115A68" w:rsidRPr="00402602" w14:paraId="67436BB2" w14:textId="77777777" w:rsidTr="003C1572">
        <w:trPr>
          <w:cantSplit/>
          <w:tblHeader/>
        </w:trPr>
        <w:tc>
          <w:tcPr>
            <w:tcW w:w="3169"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3C1572">
        <w:trPr>
          <w:cantSplit/>
          <w:trHeight w:val="489"/>
        </w:trPr>
        <w:tc>
          <w:tcPr>
            <w:tcW w:w="3169" w:type="dxa"/>
            <w:vAlign w:val="center"/>
          </w:tcPr>
          <w:p w14:paraId="20877218" w14:textId="073D17B2" w:rsidR="00115A68" w:rsidRPr="003C1572" w:rsidRDefault="28564188" w:rsidP="76330917">
            <w:pPr>
              <w:spacing w:line="240" w:lineRule="auto"/>
              <w:rPr>
                <w:color w:val="000000" w:themeColor="text1"/>
              </w:rPr>
            </w:pPr>
            <w:r w:rsidRPr="003C1572">
              <w:rPr>
                <w:color w:val="000000" w:themeColor="text1"/>
              </w:rPr>
              <w:t>George Ladd</w:t>
            </w:r>
          </w:p>
        </w:tc>
        <w:tc>
          <w:tcPr>
            <w:tcW w:w="3254" w:type="dxa"/>
            <w:vAlign w:val="center"/>
          </w:tcPr>
          <w:p w14:paraId="0730C1D0" w14:textId="02571184" w:rsidR="00115A68" w:rsidRPr="003C1572" w:rsidRDefault="28564188" w:rsidP="76330917">
            <w:pPr>
              <w:spacing w:line="240" w:lineRule="auto"/>
              <w:rPr>
                <w:color w:val="000000" w:themeColor="text1"/>
              </w:rPr>
            </w:pPr>
            <w:r w:rsidRPr="003C1572">
              <w:rPr>
                <w:color w:val="000000" w:themeColor="text1"/>
              </w:rPr>
              <w:t>Program Director, Behavioral Health Studies</w:t>
            </w:r>
          </w:p>
        </w:tc>
        <w:tc>
          <w:tcPr>
            <w:tcW w:w="3194" w:type="dxa"/>
            <w:vAlign w:val="center"/>
          </w:tcPr>
          <w:p w14:paraId="7487F9CA" w14:textId="7C641A9B" w:rsidR="00115A68" w:rsidRDefault="003C1572" w:rsidP="0015571B">
            <w:pPr>
              <w:spacing w:line="240" w:lineRule="auto"/>
            </w:pPr>
            <w:r>
              <w:t>*</w:t>
            </w:r>
            <w:proofErr w:type="gramStart"/>
            <w:r>
              <w:t>approved</w:t>
            </w:r>
            <w:proofErr w:type="gramEnd"/>
            <w:r>
              <w:t xml:space="preserve"> by e-mail</w:t>
            </w:r>
          </w:p>
        </w:tc>
        <w:tc>
          <w:tcPr>
            <w:tcW w:w="1163" w:type="dxa"/>
            <w:vAlign w:val="center"/>
          </w:tcPr>
          <w:p w14:paraId="1F86A130" w14:textId="41AF1700" w:rsidR="00115A68" w:rsidRDefault="003C1572" w:rsidP="0015571B">
            <w:pPr>
              <w:spacing w:line="240" w:lineRule="auto"/>
            </w:pPr>
            <w:r>
              <w:t>3/2/2023</w:t>
            </w:r>
          </w:p>
        </w:tc>
      </w:tr>
      <w:tr w:rsidR="003C1572" w14:paraId="487DED44" w14:textId="77777777" w:rsidTr="003C1572">
        <w:trPr>
          <w:cantSplit/>
          <w:trHeight w:val="489"/>
        </w:trPr>
        <w:tc>
          <w:tcPr>
            <w:tcW w:w="3169" w:type="dxa"/>
            <w:vAlign w:val="center"/>
          </w:tcPr>
          <w:p w14:paraId="6200C612" w14:textId="77777777" w:rsidR="003C1572" w:rsidRDefault="003C1572" w:rsidP="00A5157B">
            <w:pPr>
              <w:spacing w:line="240" w:lineRule="auto"/>
            </w:pPr>
            <w:r>
              <w:t>Tom Malloy</w:t>
            </w:r>
          </w:p>
        </w:tc>
        <w:tc>
          <w:tcPr>
            <w:tcW w:w="3254" w:type="dxa"/>
            <w:vAlign w:val="center"/>
          </w:tcPr>
          <w:p w14:paraId="52BB9A12" w14:textId="77777777" w:rsidR="003C1572" w:rsidRDefault="003C1572" w:rsidP="00A5157B">
            <w:pPr>
              <w:spacing w:line="240" w:lineRule="auto"/>
            </w:pPr>
            <w:r>
              <w:t>Chair of Psychology</w:t>
            </w:r>
          </w:p>
        </w:tc>
        <w:tc>
          <w:tcPr>
            <w:tcW w:w="3194" w:type="dxa"/>
            <w:vAlign w:val="center"/>
          </w:tcPr>
          <w:p w14:paraId="02129636" w14:textId="77777777" w:rsidR="003C1572" w:rsidRDefault="003C1572" w:rsidP="00A5157B">
            <w:pPr>
              <w:spacing w:line="240" w:lineRule="auto"/>
            </w:pPr>
            <w:r>
              <w:t>*</w:t>
            </w:r>
            <w:proofErr w:type="gramStart"/>
            <w:r>
              <w:t>approved</w:t>
            </w:r>
            <w:proofErr w:type="gramEnd"/>
            <w:r>
              <w:t xml:space="preserve"> by e-mail</w:t>
            </w:r>
          </w:p>
        </w:tc>
        <w:tc>
          <w:tcPr>
            <w:tcW w:w="1163" w:type="dxa"/>
            <w:vAlign w:val="center"/>
          </w:tcPr>
          <w:p w14:paraId="1E1937C9" w14:textId="77777777" w:rsidR="003C1572" w:rsidRDefault="003C1572" w:rsidP="00A5157B">
            <w:pPr>
              <w:spacing w:line="240" w:lineRule="auto"/>
            </w:pPr>
            <w:r>
              <w:t>3/2/2023</w:t>
            </w:r>
          </w:p>
        </w:tc>
      </w:tr>
      <w:tr w:rsidR="003C1572" w14:paraId="244F8E32" w14:textId="77777777" w:rsidTr="003C1572">
        <w:trPr>
          <w:cantSplit/>
          <w:trHeight w:val="489"/>
        </w:trPr>
        <w:tc>
          <w:tcPr>
            <w:tcW w:w="3169" w:type="dxa"/>
            <w:vAlign w:val="center"/>
          </w:tcPr>
          <w:p w14:paraId="220432FB" w14:textId="77777777" w:rsidR="003C1572" w:rsidRDefault="003C1572" w:rsidP="00A5157B">
            <w:pPr>
              <w:spacing w:line="240" w:lineRule="auto"/>
            </w:pPr>
            <w:r>
              <w:t>Earl Simson</w:t>
            </w:r>
          </w:p>
        </w:tc>
        <w:tc>
          <w:tcPr>
            <w:tcW w:w="3254" w:type="dxa"/>
            <w:vAlign w:val="center"/>
          </w:tcPr>
          <w:p w14:paraId="16248288" w14:textId="77777777" w:rsidR="003C1572" w:rsidRDefault="003C1572" w:rsidP="00A5157B">
            <w:pPr>
              <w:spacing w:line="240" w:lineRule="auto"/>
            </w:pPr>
            <w:r>
              <w:t xml:space="preserve">Dean of FAS </w:t>
            </w:r>
          </w:p>
        </w:tc>
        <w:tc>
          <w:tcPr>
            <w:tcW w:w="3194" w:type="dxa"/>
            <w:vAlign w:val="center"/>
          </w:tcPr>
          <w:p w14:paraId="11B0497E" w14:textId="77777777" w:rsidR="003C1572" w:rsidRDefault="003C1572" w:rsidP="00A5157B">
            <w:pPr>
              <w:spacing w:line="240" w:lineRule="auto"/>
            </w:pPr>
            <w:r>
              <w:t>*</w:t>
            </w:r>
            <w:proofErr w:type="gramStart"/>
            <w:r>
              <w:t>approved</w:t>
            </w:r>
            <w:proofErr w:type="gramEnd"/>
            <w:r>
              <w:t xml:space="preserve"> by e-mail</w:t>
            </w:r>
          </w:p>
        </w:tc>
        <w:tc>
          <w:tcPr>
            <w:tcW w:w="1163" w:type="dxa"/>
            <w:vAlign w:val="center"/>
          </w:tcPr>
          <w:p w14:paraId="33000F16" w14:textId="77777777" w:rsidR="003C1572" w:rsidRDefault="003C1572"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76330917">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76330917">
        <w:trPr>
          <w:cantSplit/>
          <w:trHeight w:val="489"/>
        </w:trPr>
        <w:tc>
          <w:tcPr>
            <w:tcW w:w="3279" w:type="dxa"/>
            <w:vAlign w:val="center"/>
          </w:tcPr>
          <w:p w14:paraId="52B20687" w14:textId="0E30976C" w:rsidR="00115A68" w:rsidRDefault="00115A68" w:rsidP="0015571B">
            <w:pPr>
              <w:spacing w:line="240" w:lineRule="auto"/>
            </w:pPr>
          </w:p>
        </w:tc>
        <w:tc>
          <w:tcPr>
            <w:tcW w:w="3279" w:type="dxa"/>
            <w:vAlign w:val="center"/>
          </w:tcPr>
          <w:p w14:paraId="12B14668" w14:textId="0806F6A4"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76330917">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76330917">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96EB" w14:textId="77777777" w:rsidR="00842E72" w:rsidRDefault="00842E72" w:rsidP="00FA78CA">
      <w:pPr>
        <w:spacing w:line="240" w:lineRule="auto"/>
      </w:pPr>
      <w:r>
        <w:separator/>
      </w:r>
    </w:p>
  </w:endnote>
  <w:endnote w:type="continuationSeparator" w:id="0">
    <w:p w14:paraId="7AD0643C" w14:textId="77777777" w:rsidR="00842E72" w:rsidRDefault="00842E7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05AC" w14:textId="77777777" w:rsidR="002E4870" w:rsidRDefault="002E4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32F8D116"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2A65EC">
      <w:rPr>
        <w:b/>
        <w:bCs/>
        <w:noProof/>
        <w:sz w:val="20"/>
      </w:rPr>
      <w:t>6</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2A65EC">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140D" w14:textId="77777777" w:rsidR="002E4870" w:rsidRDefault="002E4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0D61" w14:textId="77777777" w:rsidR="00842E72" w:rsidRDefault="00842E72" w:rsidP="00FA78CA">
      <w:pPr>
        <w:spacing w:line="240" w:lineRule="auto"/>
      </w:pPr>
      <w:r>
        <w:separator/>
      </w:r>
    </w:p>
  </w:footnote>
  <w:footnote w:type="continuationSeparator" w:id="0">
    <w:p w14:paraId="62295C3C" w14:textId="77777777" w:rsidR="00842E72" w:rsidRDefault="00842E7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9A9E" w14:textId="77777777" w:rsidR="002E4870" w:rsidRDefault="002E4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851CBB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E4870">
      <w:rPr>
        <w:color w:val="4F6228"/>
      </w:rPr>
      <w:t>22-23-088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2E4870">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B588" w14:textId="77777777" w:rsidR="002E4870" w:rsidRDefault="002E4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3523"/>
    <w:multiLevelType w:val="hybridMultilevel"/>
    <w:tmpl w:val="72C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B7F38"/>
    <w:multiLevelType w:val="hybridMultilevel"/>
    <w:tmpl w:val="E6B40E7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41F"/>
    <w:multiLevelType w:val="hybridMultilevel"/>
    <w:tmpl w:val="51E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743113"/>
    <w:multiLevelType w:val="hybridMultilevel"/>
    <w:tmpl w:val="BC0E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E639BA"/>
    <w:multiLevelType w:val="hybridMultilevel"/>
    <w:tmpl w:val="9F9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0702D"/>
    <w:multiLevelType w:val="hybridMultilevel"/>
    <w:tmpl w:val="92BE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16019589">
    <w:abstractNumId w:val="16"/>
  </w:num>
  <w:num w:numId="2" w16cid:durableId="1753771860">
    <w:abstractNumId w:val="4"/>
  </w:num>
  <w:num w:numId="3" w16cid:durableId="676270999">
    <w:abstractNumId w:val="14"/>
  </w:num>
  <w:num w:numId="4" w16cid:durableId="1305891146">
    <w:abstractNumId w:val="2"/>
  </w:num>
  <w:num w:numId="5" w16cid:durableId="1938826317">
    <w:abstractNumId w:val="7"/>
  </w:num>
  <w:num w:numId="6" w16cid:durableId="2085177625">
    <w:abstractNumId w:val="17"/>
  </w:num>
  <w:num w:numId="7" w16cid:durableId="1749114646">
    <w:abstractNumId w:val="3"/>
  </w:num>
  <w:num w:numId="8" w16cid:durableId="685328198">
    <w:abstractNumId w:val="12"/>
  </w:num>
  <w:num w:numId="9" w16cid:durableId="138771384">
    <w:abstractNumId w:val="15"/>
  </w:num>
  <w:num w:numId="10" w16cid:durableId="605309137">
    <w:abstractNumId w:val="5"/>
  </w:num>
  <w:num w:numId="11" w16cid:durableId="1486897268">
    <w:abstractNumId w:val="20"/>
  </w:num>
  <w:num w:numId="12" w16cid:durableId="1709141585">
    <w:abstractNumId w:val="10"/>
  </w:num>
  <w:num w:numId="13" w16cid:durableId="1469396756">
    <w:abstractNumId w:val="0"/>
  </w:num>
  <w:num w:numId="14" w16cid:durableId="246571856">
    <w:abstractNumId w:val="9"/>
  </w:num>
  <w:num w:numId="15" w16cid:durableId="1374385613">
    <w:abstractNumId w:val="6"/>
  </w:num>
  <w:num w:numId="16" w16cid:durableId="816460950">
    <w:abstractNumId w:val="8"/>
  </w:num>
  <w:num w:numId="17" w16cid:durableId="402071988">
    <w:abstractNumId w:val="13"/>
  </w:num>
  <w:num w:numId="18" w16cid:durableId="616912826">
    <w:abstractNumId w:val="18"/>
  </w:num>
  <w:num w:numId="19" w16cid:durableId="1062674475">
    <w:abstractNumId w:val="19"/>
  </w:num>
  <w:num w:numId="20" w16cid:durableId="2041970774">
    <w:abstractNumId w:val="11"/>
  </w:num>
  <w:num w:numId="21" w16cid:durableId="132802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0802"/>
    <w:rsid w:val="00032043"/>
    <w:rsid w:val="00033392"/>
    <w:rsid w:val="0004554C"/>
    <w:rsid w:val="000556B3"/>
    <w:rsid w:val="0005769F"/>
    <w:rsid w:val="00067CE9"/>
    <w:rsid w:val="000801BC"/>
    <w:rsid w:val="000810FF"/>
    <w:rsid w:val="000A36CD"/>
    <w:rsid w:val="000D1497"/>
    <w:rsid w:val="000D21F2"/>
    <w:rsid w:val="000E2CBA"/>
    <w:rsid w:val="000F0A24"/>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2C55"/>
    <w:rsid w:val="0020058E"/>
    <w:rsid w:val="00203638"/>
    <w:rsid w:val="00235E91"/>
    <w:rsid w:val="00237355"/>
    <w:rsid w:val="00241866"/>
    <w:rsid w:val="002470ED"/>
    <w:rsid w:val="002578DB"/>
    <w:rsid w:val="00263D78"/>
    <w:rsid w:val="0026461B"/>
    <w:rsid w:val="00266820"/>
    <w:rsid w:val="0027634D"/>
    <w:rsid w:val="00284473"/>
    <w:rsid w:val="00290E18"/>
    <w:rsid w:val="00292D43"/>
    <w:rsid w:val="00293639"/>
    <w:rsid w:val="002939C2"/>
    <w:rsid w:val="00296BA1"/>
    <w:rsid w:val="0029768B"/>
    <w:rsid w:val="002A3788"/>
    <w:rsid w:val="002A56CC"/>
    <w:rsid w:val="002A65EC"/>
    <w:rsid w:val="002B1FF7"/>
    <w:rsid w:val="002B21F9"/>
    <w:rsid w:val="002B24F6"/>
    <w:rsid w:val="002B7880"/>
    <w:rsid w:val="002C3D63"/>
    <w:rsid w:val="002D0316"/>
    <w:rsid w:val="002D194C"/>
    <w:rsid w:val="002E29B6"/>
    <w:rsid w:val="002E4870"/>
    <w:rsid w:val="002F36B8"/>
    <w:rsid w:val="00310D95"/>
    <w:rsid w:val="003153C3"/>
    <w:rsid w:val="00343DA6"/>
    <w:rsid w:val="00345149"/>
    <w:rsid w:val="00350470"/>
    <w:rsid w:val="00353A1D"/>
    <w:rsid w:val="0037253D"/>
    <w:rsid w:val="00376A8B"/>
    <w:rsid w:val="003776C6"/>
    <w:rsid w:val="00381ECE"/>
    <w:rsid w:val="003A45F6"/>
    <w:rsid w:val="003B4A52"/>
    <w:rsid w:val="003C1572"/>
    <w:rsid w:val="003C1A54"/>
    <w:rsid w:val="003C511E"/>
    <w:rsid w:val="003D7372"/>
    <w:rsid w:val="003E539A"/>
    <w:rsid w:val="003E6DAC"/>
    <w:rsid w:val="003F099C"/>
    <w:rsid w:val="003F4E82"/>
    <w:rsid w:val="00402602"/>
    <w:rsid w:val="004105B6"/>
    <w:rsid w:val="004254A0"/>
    <w:rsid w:val="00426C3A"/>
    <w:rsid w:val="004313E6"/>
    <w:rsid w:val="004403BD"/>
    <w:rsid w:val="00442EEA"/>
    <w:rsid w:val="00446F95"/>
    <w:rsid w:val="00454E79"/>
    <w:rsid w:val="004779B4"/>
    <w:rsid w:val="00480FAA"/>
    <w:rsid w:val="004A3293"/>
    <w:rsid w:val="004A4016"/>
    <w:rsid w:val="004C4DF4"/>
    <w:rsid w:val="004E57C5"/>
    <w:rsid w:val="004E79A5"/>
    <w:rsid w:val="004F4631"/>
    <w:rsid w:val="00517DB2"/>
    <w:rsid w:val="00526851"/>
    <w:rsid w:val="005275F1"/>
    <w:rsid w:val="00541F11"/>
    <w:rsid w:val="005473BC"/>
    <w:rsid w:val="005851AF"/>
    <w:rsid w:val="005873E3"/>
    <w:rsid w:val="00590188"/>
    <w:rsid w:val="00592494"/>
    <w:rsid w:val="0059448E"/>
    <w:rsid w:val="005B1049"/>
    <w:rsid w:val="005C23BD"/>
    <w:rsid w:val="005C3F83"/>
    <w:rsid w:val="005D389E"/>
    <w:rsid w:val="005D53A4"/>
    <w:rsid w:val="005E2D3D"/>
    <w:rsid w:val="005F2A05"/>
    <w:rsid w:val="0061535B"/>
    <w:rsid w:val="00645DD1"/>
    <w:rsid w:val="006575EA"/>
    <w:rsid w:val="00670869"/>
    <w:rsid w:val="0067477D"/>
    <w:rsid w:val="006761E1"/>
    <w:rsid w:val="00676405"/>
    <w:rsid w:val="00683987"/>
    <w:rsid w:val="006970B0"/>
    <w:rsid w:val="006A5357"/>
    <w:rsid w:val="006A5CCA"/>
    <w:rsid w:val="006B20A9"/>
    <w:rsid w:val="006C0B71"/>
    <w:rsid w:val="006C4C72"/>
    <w:rsid w:val="006E365C"/>
    <w:rsid w:val="006E3AF2"/>
    <w:rsid w:val="006E6680"/>
    <w:rsid w:val="006F7F90"/>
    <w:rsid w:val="00704CFF"/>
    <w:rsid w:val="00705819"/>
    <w:rsid w:val="00706745"/>
    <w:rsid w:val="007072F7"/>
    <w:rsid w:val="0070778F"/>
    <w:rsid w:val="00714B57"/>
    <w:rsid w:val="00733721"/>
    <w:rsid w:val="0074235B"/>
    <w:rsid w:val="0074395D"/>
    <w:rsid w:val="00743AD2"/>
    <w:rsid w:val="007445F4"/>
    <w:rsid w:val="0074510F"/>
    <w:rsid w:val="00751984"/>
    <w:rsid w:val="007554DE"/>
    <w:rsid w:val="00760EA6"/>
    <w:rsid w:val="00762CBA"/>
    <w:rsid w:val="00766256"/>
    <w:rsid w:val="00770B68"/>
    <w:rsid w:val="00776415"/>
    <w:rsid w:val="00795D54"/>
    <w:rsid w:val="00796AF7"/>
    <w:rsid w:val="007970C3"/>
    <w:rsid w:val="007A5702"/>
    <w:rsid w:val="007B10BE"/>
    <w:rsid w:val="007C1077"/>
    <w:rsid w:val="007E41F5"/>
    <w:rsid w:val="007F4255"/>
    <w:rsid w:val="008122C6"/>
    <w:rsid w:val="00836281"/>
    <w:rsid w:val="00837253"/>
    <w:rsid w:val="00842E72"/>
    <w:rsid w:val="0085229B"/>
    <w:rsid w:val="0085542E"/>
    <w:rsid w:val="008555D8"/>
    <w:rsid w:val="008628B1"/>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3EFA"/>
    <w:rsid w:val="008F175C"/>
    <w:rsid w:val="00905E67"/>
    <w:rsid w:val="00912D20"/>
    <w:rsid w:val="00913143"/>
    <w:rsid w:val="00932A48"/>
    <w:rsid w:val="00934884"/>
    <w:rsid w:val="0093627B"/>
    <w:rsid w:val="00936421"/>
    <w:rsid w:val="00941342"/>
    <w:rsid w:val="009458D2"/>
    <w:rsid w:val="00946B20"/>
    <w:rsid w:val="00965BDB"/>
    <w:rsid w:val="0098046D"/>
    <w:rsid w:val="00980C3A"/>
    <w:rsid w:val="00984B36"/>
    <w:rsid w:val="009A4E6F"/>
    <w:rsid w:val="009A53E8"/>
    <w:rsid w:val="009A58C1"/>
    <w:rsid w:val="009B4B02"/>
    <w:rsid w:val="009C1440"/>
    <w:rsid w:val="009E0B16"/>
    <w:rsid w:val="009F029C"/>
    <w:rsid w:val="009F2F3E"/>
    <w:rsid w:val="009F6584"/>
    <w:rsid w:val="009F6D67"/>
    <w:rsid w:val="00A01611"/>
    <w:rsid w:val="00A0226A"/>
    <w:rsid w:val="00A04A92"/>
    <w:rsid w:val="00A06E22"/>
    <w:rsid w:val="00A11DCD"/>
    <w:rsid w:val="00A32214"/>
    <w:rsid w:val="00A40533"/>
    <w:rsid w:val="00A423C6"/>
    <w:rsid w:val="00A442D7"/>
    <w:rsid w:val="00A47525"/>
    <w:rsid w:val="00A54783"/>
    <w:rsid w:val="00A5525B"/>
    <w:rsid w:val="00A56D5F"/>
    <w:rsid w:val="00A6264E"/>
    <w:rsid w:val="00A703CD"/>
    <w:rsid w:val="00A76B76"/>
    <w:rsid w:val="00A83A6C"/>
    <w:rsid w:val="00A85BAB"/>
    <w:rsid w:val="00A87611"/>
    <w:rsid w:val="00A94B5A"/>
    <w:rsid w:val="00A960DC"/>
    <w:rsid w:val="00AA2188"/>
    <w:rsid w:val="00AA5F73"/>
    <w:rsid w:val="00AB3A3D"/>
    <w:rsid w:val="00AC3032"/>
    <w:rsid w:val="00AC7094"/>
    <w:rsid w:val="00AE5302"/>
    <w:rsid w:val="00AE552A"/>
    <w:rsid w:val="00AE78C2"/>
    <w:rsid w:val="00AE7A3D"/>
    <w:rsid w:val="00B12BAB"/>
    <w:rsid w:val="00B20954"/>
    <w:rsid w:val="00B24AAC"/>
    <w:rsid w:val="00B26F16"/>
    <w:rsid w:val="00B35315"/>
    <w:rsid w:val="00B4513A"/>
    <w:rsid w:val="00B4771F"/>
    <w:rsid w:val="00B4784B"/>
    <w:rsid w:val="00B51B79"/>
    <w:rsid w:val="00B605CE"/>
    <w:rsid w:val="00B649C4"/>
    <w:rsid w:val="00B77369"/>
    <w:rsid w:val="00B82B64"/>
    <w:rsid w:val="00B85F49"/>
    <w:rsid w:val="00B862BF"/>
    <w:rsid w:val="00B87B39"/>
    <w:rsid w:val="00BB11B9"/>
    <w:rsid w:val="00BC2A73"/>
    <w:rsid w:val="00BC42B6"/>
    <w:rsid w:val="00BD2F57"/>
    <w:rsid w:val="00BF1795"/>
    <w:rsid w:val="00BF30C5"/>
    <w:rsid w:val="00C0654C"/>
    <w:rsid w:val="00C11283"/>
    <w:rsid w:val="00C25F9D"/>
    <w:rsid w:val="00C31E83"/>
    <w:rsid w:val="00C344AB"/>
    <w:rsid w:val="00C518C1"/>
    <w:rsid w:val="00C53751"/>
    <w:rsid w:val="00C57281"/>
    <w:rsid w:val="00C60B55"/>
    <w:rsid w:val="00C61286"/>
    <w:rsid w:val="00C63F4F"/>
    <w:rsid w:val="00C94576"/>
    <w:rsid w:val="00C969FA"/>
    <w:rsid w:val="00C97577"/>
    <w:rsid w:val="00CA543F"/>
    <w:rsid w:val="00CA71A8"/>
    <w:rsid w:val="00CC03A7"/>
    <w:rsid w:val="00CC3E7A"/>
    <w:rsid w:val="00CD18DD"/>
    <w:rsid w:val="00CD4615"/>
    <w:rsid w:val="00CF0458"/>
    <w:rsid w:val="00CF0A1D"/>
    <w:rsid w:val="00D24B5E"/>
    <w:rsid w:val="00D31161"/>
    <w:rsid w:val="00D33D12"/>
    <w:rsid w:val="00D34AD2"/>
    <w:rsid w:val="00D45431"/>
    <w:rsid w:val="00D56C09"/>
    <w:rsid w:val="00D62504"/>
    <w:rsid w:val="00D64DF4"/>
    <w:rsid w:val="00D65F02"/>
    <w:rsid w:val="00D70377"/>
    <w:rsid w:val="00D713D7"/>
    <w:rsid w:val="00D74A9C"/>
    <w:rsid w:val="00D75B84"/>
    <w:rsid w:val="00D75FF8"/>
    <w:rsid w:val="00D968DA"/>
    <w:rsid w:val="00D96C1E"/>
    <w:rsid w:val="00DA0540"/>
    <w:rsid w:val="00DA1CC6"/>
    <w:rsid w:val="00DA73A0"/>
    <w:rsid w:val="00DB1702"/>
    <w:rsid w:val="00DB23D4"/>
    <w:rsid w:val="00DB63D4"/>
    <w:rsid w:val="00DC15D9"/>
    <w:rsid w:val="00DD69AE"/>
    <w:rsid w:val="00DE2B7A"/>
    <w:rsid w:val="00DE6EE5"/>
    <w:rsid w:val="00DF4FCD"/>
    <w:rsid w:val="00DF7C07"/>
    <w:rsid w:val="00E16677"/>
    <w:rsid w:val="00E36899"/>
    <w:rsid w:val="00E36AF7"/>
    <w:rsid w:val="00E370E2"/>
    <w:rsid w:val="00E4459E"/>
    <w:rsid w:val="00E4488C"/>
    <w:rsid w:val="00E4755D"/>
    <w:rsid w:val="00E500F9"/>
    <w:rsid w:val="00E60627"/>
    <w:rsid w:val="00E641DE"/>
    <w:rsid w:val="00E84388"/>
    <w:rsid w:val="00E95018"/>
    <w:rsid w:val="00EA0170"/>
    <w:rsid w:val="00EB33FD"/>
    <w:rsid w:val="00EC194E"/>
    <w:rsid w:val="00EC2A56"/>
    <w:rsid w:val="00EC38F4"/>
    <w:rsid w:val="00EC63A4"/>
    <w:rsid w:val="00EC7B24"/>
    <w:rsid w:val="00ED0D58"/>
    <w:rsid w:val="00ED1712"/>
    <w:rsid w:val="00F15B95"/>
    <w:rsid w:val="00F223BA"/>
    <w:rsid w:val="00F3256C"/>
    <w:rsid w:val="00F32980"/>
    <w:rsid w:val="00F409A9"/>
    <w:rsid w:val="00F42F5D"/>
    <w:rsid w:val="00F468E0"/>
    <w:rsid w:val="00F50687"/>
    <w:rsid w:val="00F62BE0"/>
    <w:rsid w:val="00F64260"/>
    <w:rsid w:val="00F71291"/>
    <w:rsid w:val="00F8288D"/>
    <w:rsid w:val="00F84B65"/>
    <w:rsid w:val="00F871BA"/>
    <w:rsid w:val="00FA6359"/>
    <w:rsid w:val="00FA6998"/>
    <w:rsid w:val="00FA769F"/>
    <w:rsid w:val="00FA78CA"/>
    <w:rsid w:val="00FB1042"/>
    <w:rsid w:val="00FB2978"/>
    <w:rsid w:val="00FD4F29"/>
    <w:rsid w:val="00FE4A05"/>
    <w:rsid w:val="00FE6A1D"/>
    <w:rsid w:val="059105C9"/>
    <w:rsid w:val="065396CB"/>
    <w:rsid w:val="0AFCAB2B"/>
    <w:rsid w:val="0D3548C1"/>
    <w:rsid w:val="112C94E1"/>
    <w:rsid w:val="136D7CA5"/>
    <w:rsid w:val="201D8C0A"/>
    <w:rsid w:val="227471C4"/>
    <w:rsid w:val="28564188"/>
    <w:rsid w:val="2A1C7D47"/>
    <w:rsid w:val="316597D0"/>
    <w:rsid w:val="3261CAA1"/>
    <w:rsid w:val="37BC868A"/>
    <w:rsid w:val="3CFF7790"/>
    <w:rsid w:val="40877B2B"/>
    <w:rsid w:val="4B8E5359"/>
    <w:rsid w:val="4C21194B"/>
    <w:rsid w:val="534A9554"/>
    <w:rsid w:val="536207D6"/>
    <w:rsid w:val="5F810AEE"/>
    <w:rsid w:val="626B59A7"/>
    <w:rsid w:val="6625F3FF"/>
    <w:rsid w:val="69B196BC"/>
    <w:rsid w:val="76330917"/>
    <w:rsid w:val="78CBAB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F223BA"/>
    <w:pPr>
      <w:spacing w:after="480" w:line="240" w:lineRule="auto"/>
    </w:pPr>
    <w:rPr>
      <w:rFonts w:ascii="Times New Roman" w:hAnsi="Times New Roman"/>
      <w:sz w:val="24"/>
      <w:szCs w:val="24"/>
    </w:rPr>
  </w:style>
  <w:style w:type="paragraph" w:styleId="BodyText">
    <w:name w:val="Body Text"/>
    <w:basedOn w:val="Normal"/>
    <w:link w:val="BodyTextChar"/>
    <w:rsid w:val="00751984"/>
    <w:pPr>
      <w:widowControl w:val="0"/>
      <w:tabs>
        <w:tab w:val="left" w:pos="-720"/>
      </w:tabs>
      <w:suppressAutoHyphens/>
      <w:spacing w:line="240" w:lineRule="auto"/>
    </w:pPr>
    <w:rPr>
      <w:rFonts w:ascii="Arial" w:hAnsi="Arial"/>
      <w:snapToGrid w:val="0"/>
      <w:szCs w:val="20"/>
    </w:rPr>
  </w:style>
  <w:style w:type="character" w:customStyle="1" w:styleId="BodyTextChar">
    <w:name w:val="Body Text Char"/>
    <w:basedOn w:val="DefaultParagraphFont"/>
    <w:link w:val="BodyText"/>
    <w:rsid w:val="00751984"/>
    <w:rPr>
      <w:rFonts w:ascii="Arial" w:hAnsi="Arial"/>
      <w:snapToGrid w:val="0"/>
      <w:sz w:val="22"/>
    </w:rPr>
  </w:style>
  <w:style w:type="paragraph" w:customStyle="1" w:styleId="sc-CourseTitle">
    <w:name w:val="sc-CourseTitle"/>
    <w:basedOn w:val="Normal"/>
    <w:uiPriority w:val="1"/>
    <w:rsid w:val="536207D6"/>
    <w:pPr>
      <w:keepNext/>
      <w:keepLines/>
      <w:spacing w:before="120" w:line="200" w:lineRule="atLeast"/>
      <w:outlineLvl w:val="7"/>
    </w:pPr>
    <w:rPr>
      <w:rFonts w:ascii="Univers LT 57 Condensed" w:hAnsi="Univers LT 57 Condensed"/>
      <w:b/>
      <w:bCs/>
      <w:sz w:val="16"/>
      <w:szCs w:val="16"/>
    </w:rPr>
  </w:style>
  <w:style w:type="paragraph" w:customStyle="1" w:styleId="sc-BodyText">
    <w:name w:val="sc-BodyText"/>
    <w:basedOn w:val="Normal"/>
    <w:uiPriority w:val="1"/>
    <w:rsid w:val="536207D6"/>
    <w:pPr>
      <w:spacing w:before="40" w:line="220" w:lineRule="exact"/>
    </w:pPr>
    <w:rPr>
      <w:rFonts w:ascii="Gill Sans MT"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3135</Words>
  <Characters>17875</Characters>
  <Application>Microsoft Office Word</Application>
  <DocSecurity>0</DocSecurity>
  <Lines>148</Lines>
  <Paragraphs>41</Paragraphs>
  <ScaleCrop>false</ScaleCrop>
  <Company>Rhode Island College</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2022-11-23T22:34:00Z</dcterms:created>
  <dcterms:modified xsi:type="dcterms:W3CDTF">2023-03-05T15:36:00Z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1a0b76cee1c168c598225249bbc514bac043db5e69b6b596c553ff1c7eeca553</vt:lpwstr>
  </property>
</Properties>
</file>