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333"/>
        <w:gridCol w:w="2501"/>
        <w:gridCol w:w="2609"/>
        <w:gridCol w:w="351"/>
        <w:gridCol w:w="2641"/>
        <w:gridCol w:w="345"/>
      </w:tblGrid>
      <w:tr w:rsidR="00345149" w:rsidRPr="006E3AF2" w14:paraId="11EC5F63" w14:textId="77777777" w:rsidTr="6ABEC227">
        <w:trPr>
          <w:cantSplit/>
        </w:trPr>
        <w:tc>
          <w:tcPr>
            <w:tcW w:w="2333" w:type="dxa"/>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8102" w:type="dxa"/>
            <w:gridSpan w:val="4"/>
          </w:tcPr>
          <w:p w14:paraId="3DD8DB7A" w14:textId="4A88FD4C" w:rsidR="00F64260" w:rsidRPr="00A83A6C" w:rsidRDefault="004E259E" w:rsidP="2BB056D9">
            <w:pPr>
              <w:pStyle w:val="Heading5"/>
              <w:rPr>
                <w:b/>
                <w:bCs/>
              </w:rPr>
            </w:pPr>
            <w:r w:rsidRPr="2BB056D9">
              <w:rPr>
                <w:b/>
                <w:bCs/>
              </w:rPr>
              <w:t>PSYC 42</w:t>
            </w:r>
            <w:r w:rsidR="008E5316" w:rsidRPr="2BB056D9">
              <w:rPr>
                <w:b/>
                <w:bCs/>
              </w:rPr>
              <w:t>9</w:t>
            </w:r>
            <w:r w:rsidRPr="2BB056D9">
              <w:rPr>
                <w:b/>
                <w:bCs/>
              </w:rPr>
              <w:t xml:space="preserve">: </w:t>
            </w:r>
            <w:r w:rsidR="3E3B400F" w:rsidRPr="2BB056D9">
              <w:rPr>
                <w:b/>
                <w:bCs/>
              </w:rPr>
              <w:t>PSychology of social change</w:t>
            </w:r>
          </w:p>
        </w:tc>
        <w:tc>
          <w:tcPr>
            <w:tcW w:w="345" w:type="dxa"/>
            <w:vMerge w:val="restart"/>
          </w:tcPr>
          <w:p w14:paraId="2466AC4A" w14:textId="1FF377C0" w:rsidR="008628B1" w:rsidRPr="008E0FCD" w:rsidRDefault="008628B1" w:rsidP="00345149">
            <w:pPr>
              <w:spacing w:line="240" w:lineRule="auto"/>
              <w:rPr>
                <w:b/>
              </w:rPr>
            </w:pPr>
            <w:bookmarkStart w:id="0" w:name="_MON_1418820125"/>
            <w:bookmarkStart w:id="1" w:name="affecred"/>
            <w:bookmarkEnd w:id="0"/>
            <w:bookmarkEnd w:id="1"/>
          </w:p>
        </w:tc>
      </w:tr>
      <w:tr w:rsidR="00345149" w:rsidRPr="006E3AF2" w14:paraId="11E1C10F" w14:textId="77777777" w:rsidTr="6ABEC227">
        <w:trPr>
          <w:cantSplit/>
        </w:trPr>
        <w:tc>
          <w:tcPr>
            <w:tcW w:w="2333" w:type="dxa"/>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8102" w:type="dxa"/>
            <w:gridSpan w:val="4"/>
          </w:tcPr>
          <w:p w14:paraId="02CBDE98" w14:textId="77777777" w:rsidR="00F64260" w:rsidRPr="00A83A6C" w:rsidRDefault="00F64260" w:rsidP="00B862BF">
            <w:pPr>
              <w:pStyle w:val="Heading5"/>
              <w:rPr>
                <w:b/>
              </w:rPr>
            </w:pPr>
            <w:bookmarkStart w:id="2" w:name="Ifapplicable"/>
            <w:bookmarkEnd w:id="2"/>
          </w:p>
        </w:tc>
        <w:tc>
          <w:tcPr>
            <w:tcW w:w="345" w:type="dxa"/>
            <w:vMerge/>
          </w:tcPr>
          <w:p w14:paraId="62271F1F" w14:textId="77777777" w:rsidR="00F64260" w:rsidRPr="008E0FCD" w:rsidRDefault="00F64260" w:rsidP="008B1F84">
            <w:pPr>
              <w:rPr>
                <w:b/>
              </w:rPr>
            </w:pPr>
          </w:p>
        </w:tc>
      </w:tr>
      <w:tr w:rsidR="005E2D3D" w:rsidRPr="006E3AF2" w14:paraId="224A05DA" w14:textId="77777777" w:rsidTr="6ABEC227">
        <w:trPr>
          <w:cantSplit/>
        </w:trPr>
        <w:tc>
          <w:tcPr>
            <w:tcW w:w="2333" w:type="dxa"/>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8102" w:type="dxa"/>
            <w:gridSpan w:val="4"/>
          </w:tcPr>
          <w:p w14:paraId="0E70A62B" w14:textId="54C0911A" w:rsidR="005E2D3D" w:rsidRPr="0012517C" w:rsidRDefault="005E2D3D" w:rsidP="000E4E94">
            <w:pPr>
              <w:rPr>
                <w:bCs/>
              </w:rPr>
            </w:pPr>
            <w:r w:rsidRPr="0012517C">
              <w:rPr>
                <w:bCs/>
              </w:rPr>
              <w:t xml:space="preserve">Faculty of Arts and Sciences </w:t>
            </w:r>
          </w:p>
        </w:tc>
        <w:tc>
          <w:tcPr>
            <w:tcW w:w="345" w:type="dxa"/>
          </w:tcPr>
          <w:p w14:paraId="12A36AEF" w14:textId="77777777" w:rsidR="005E2D3D" w:rsidRPr="008E0FCD" w:rsidRDefault="005E2D3D" w:rsidP="000E4E94">
            <w:pPr>
              <w:rPr>
                <w:b/>
              </w:rPr>
            </w:pPr>
          </w:p>
        </w:tc>
      </w:tr>
      <w:tr w:rsidR="00345149" w:rsidRPr="006E3AF2" w14:paraId="3ADE5CAB" w14:textId="77777777" w:rsidTr="6ABEC227">
        <w:trPr>
          <w:cantSplit/>
        </w:trPr>
        <w:tc>
          <w:tcPr>
            <w:tcW w:w="2333" w:type="dxa"/>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8102" w:type="dxa"/>
            <w:gridSpan w:val="4"/>
          </w:tcPr>
          <w:p w14:paraId="52ECEFB4" w14:textId="22A6BA84" w:rsidR="00F64260" w:rsidRPr="0012517C" w:rsidRDefault="00F64260" w:rsidP="000A36CD">
            <w:bookmarkStart w:id="3" w:name="type"/>
            <w:r>
              <w:t xml:space="preserve">Course:  </w:t>
            </w:r>
            <w:r w:rsidR="00C86E83">
              <w:t>C</w:t>
            </w:r>
            <w:r>
              <w:t>reation</w:t>
            </w:r>
            <w:bookmarkStart w:id="4" w:name="deletion"/>
            <w:bookmarkEnd w:id="3"/>
            <w:bookmarkEnd w:id="4"/>
          </w:p>
        </w:tc>
        <w:tc>
          <w:tcPr>
            <w:tcW w:w="345" w:type="dxa"/>
          </w:tcPr>
          <w:p w14:paraId="66B4A301" w14:textId="77777777" w:rsidR="00F64260" w:rsidRPr="005F2A05" w:rsidRDefault="00F64260" w:rsidP="008B1F84">
            <w:pPr>
              <w:rPr>
                <w:b/>
              </w:rPr>
            </w:pPr>
          </w:p>
        </w:tc>
      </w:tr>
      <w:tr w:rsidR="00F64260" w:rsidRPr="006E3AF2" w14:paraId="1CF85742" w14:textId="77777777" w:rsidTr="6ABEC227">
        <w:trPr>
          <w:cantSplit/>
        </w:trPr>
        <w:tc>
          <w:tcPr>
            <w:tcW w:w="2333" w:type="dxa"/>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2501" w:type="dxa"/>
          </w:tcPr>
          <w:p w14:paraId="32621A09" w14:textId="74578BCB" w:rsidR="00F64260" w:rsidRPr="0012517C" w:rsidRDefault="00A0540E" w:rsidP="00B862BF">
            <w:pPr>
              <w:rPr>
                <w:bCs/>
              </w:rPr>
            </w:pPr>
            <w:bookmarkStart w:id="5" w:name="Originator"/>
            <w:bookmarkEnd w:id="5"/>
            <w:r w:rsidRPr="0012517C">
              <w:rPr>
                <w:bCs/>
              </w:rPr>
              <w:t>Katherine Lacasse</w:t>
            </w:r>
          </w:p>
        </w:tc>
        <w:tc>
          <w:tcPr>
            <w:tcW w:w="2609" w:type="dxa"/>
          </w:tcPr>
          <w:p w14:paraId="788D9512" w14:textId="19B60691" w:rsidR="00F64260" w:rsidRPr="0012517C" w:rsidRDefault="00000000" w:rsidP="00B862BF">
            <w:pPr>
              <w:rPr>
                <w:bCs/>
              </w:rPr>
            </w:pPr>
            <w:hyperlink w:anchor="home_dept" w:tooltip="Which department, program, academic unit, office, and/or school is primarily responsible for the curriculum change?" w:history="1">
              <w:r w:rsidR="00F64260" w:rsidRPr="0012517C">
                <w:rPr>
                  <w:rStyle w:val="Hyperlink"/>
                  <w:bCs/>
                </w:rPr>
                <w:t>Home department</w:t>
              </w:r>
            </w:hyperlink>
          </w:p>
        </w:tc>
        <w:tc>
          <w:tcPr>
            <w:tcW w:w="3337" w:type="dxa"/>
            <w:gridSpan w:val="3"/>
          </w:tcPr>
          <w:p w14:paraId="6A9CD084" w14:textId="3AF148EE" w:rsidR="00F64260" w:rsidRPr="0012517C" w:rsidRDefault="00A0540E" w:rsidP="00B862BF">
            <w:pPr>
              <w:rPr>
                <w:bCs/>
              </w:rPr>
            </w:pPr>
            <w:bookmarkStart w:id="6" w:name="home_dept"/>
            <w:bookmarkEnd w:id="6"/>
            <w:r w:rsidRPr="0012517C">
              <w:rPr>
                <w:bCs/>
              </w:rPr>
              <w:t>Psychology</w:t>
            </w:r>
          </w:p>
        </w:tc>
      </w:tr>
      <w:tr w:rsidR="003A266D" w:rsidRPr="006E3AF2" w14:paraId="2EB2F82D" w14:textId="77777777" w:rsidTr="6ABEC227">
        <w:tc>
          <w:tcPr>
            <w:tcW w:w="2333" w:type="dxa"/>
            <w:vAlign w:val="center"/>
          </w:tcPr>
          <w:p w14:paraId="1B74C4DB" w14:textId="0E92AC00" w:rsidR="003A266D" w:rsidRPr="00E500F9" w:rsidRDefault="003A266D" w:rsidP="003A266D">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Pr="008D52B7">
                <w:rPr>
                  <w:rStyle w:val="Hyperlink"/>
                </w:rPr>
                <w:t>Context and Rationale</w:t>
              </w:r>
            </w:hyperlink>
            <w:r>
              <w:rPr>
                <w:rStyle w:val="Hyperlink"/>
              </w:rPr>
              <w:t xml:space="preserve"> </w:t>
            </w:r>
          </w:p>
          <w:p w14:paraId="7E3849C0" w14:textId="60B78EA1" w:rsidR="003A266D" w:rsidRPr="00B649C4" w:rsidRDefault="003A266D" w:rsidP="003A266D">
            <w:r>
              <w:t xml:space="preserve">Note: Must include </w:t>
            </w:r>
            <w:r w:rsidRPr="005E2D3D">
              <w:t>additional information</w:t>
            </w:r>
            <w:r>
              <w:t xml:space="preserve"> in smart tip 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8447" w:type="dxa"/>
            <w:gridSpan w:val="5"/>
          </w:tcPr>
          <w:p w14:paraId="76110417" w14:textId="77777777" w:rsidR="003A266D" w:rsidRPr="0012517C" w:rsidRDefault="003A266D" w:rsidP="003A266D">
            <w:pPr>
              <w:tabs>
                <w:tab w:val="left" w:pos="690"/>
              </w:tabs>
              <w:spacing w:line="240" w:lineRule="auto"/>
            </w:pPr>
            <w:bookmarkStart w:id="7" w:name="Rationale"/>
            <w:bookmarkEnd w:id="7"/>
            <w:r>
              <w:t>This new course is proposed as part of a program revision. The overall revision (explained on the proposal form) focuses on increasing options for students that allow greater flexibility of scheduling, represent the current state of the discipline, meet students’ educational goals, and/or are relevant for responsible citizenry in the current world.</w:t>
            </w:r>
          </w:p>
          <w:p w14:paraId="05D6CF7C" w14:textId="3CC72009" w:rsidR="003A266D" w:rsidRPr="0012517C" w:rsidRDefault="003A266D" w:rsidP="003A266D">
            <w:pPr>
              <w:tabs>
                <w:tab w:val="left" w:pos="690"/>
              </w:tabs>
              <w:spacing w:line="240" w:lineRule="auto"/>
              <w:rPr>
                <w:bCs/>
              </w:rPr>
            </w:pPr>
          </w:p>
          <w:p w14:paraId="41EFFC68" w14:textId="08A68D9F" w:rsidR="003A266D" w:rsidRPr="0012517C" w:rsidRDefault="00E9055F" w:rsidP="00834B6C">
            <w:pPr>
              <w:tabs>
                <w:tab w:val="left" w:pos="690"/>
              </w:tabs>
              <w:spacing w:line="240" w:lineRule="auto"/>
            </w:pPr>
            <w:r>
              <w:t>This course will also help expand the Psychology Department’s course offerings that explore diverse perspectives and identities, a goal arising from our department’s Spring 2022 Program Review of the psychology major. In this course, students will explore psychological, identity-based, intergroup, and structural theories of what drives large-scale societal changes and how individuals respond to these changes. The course will have an emphasis on contemporary examples including activism and social movements for civil rights and climate change, public opinion shifts in gender and sexuality norms, political polarizatio</w:t>
            </w:r>
            <w:r w:rsidR="00480A66">
              <w:t>n</w:t>
            </w:r>
            <w:r>
              <w:t xml:space="preserve">, the spread of fads and trends, and the </w:t>
            </w:r>
            <w:r w:rsidR="00834B6C">
              <w:t xml:space="preserve">individual </w:t>
            </w:r>
            <w:r>
              <w:t xml:space="preserve">impacts related to the spread of new technologies such as social media. This course will also incorporate </w:t>
            </w:r>
            <w:r w:rsidR="00834B6C">
              <w:t xml:space="preserve">active learning through </w:t>
            </w:r>
            <w:r w:rsidR="0068706C">
              <w:t xml:space="preserve">utilizing </w:t>
            </w:r>
            <w:r>
              <w:t>social science simulation models</w:t>
            </w:r>
            <w:r w:rsidR="0068706C">
              <w:t>. S</w:t>
            </w:r>
            <w:r>
              <w:t>tudents can run simple experiments while systematically varying the model parameters to observe how the various factors interact to lead to</w:t>
            </w:r>
            <w:r w:rsidR="003D3585">
              <w:t xml:space="preserve"> the spread</w:t>
            </w:r>
            <w:r>
              <w:t xml:space="preserve"> or tipping points in human opinion or behaviors.</w:t>
            </w:r>
          </w:p>
        </w:tc>
      </w:tr>
      <w:tr w:rsidR="003A266D" w:rsidRPr="006E3AF2" w14:paraId="376213DA" w14:textId="77777777" w:rsidTr="6ABEC227">
        <w:tc>
          <w:tcPr>
            <w:tcW w:w="2333" w:type="dxa"/>
            <w:vAlign w:val="center"/>
          </w:tcPr>
          <w:p w14:paraId="33B2C632" w14:textId="77777777" w:rsidR="003A266D" w:rsidRDefault="003A266D" w:rsidP="003A266D">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3A266D" w:rsidRDefault="003A266D" w:rsidP="003A266D">
            <w:r>
              <w:t>Must include to explain why this change is being made?</w:t>
            </w:r>
          </w:p>
        </w:tc>
        <w:tc>
          <w:tcPr>
            <w:tcW w:w="8447" w:type="dxa"/>
            <w:gridSpan w:val="5"/>
          </w:tcPr>
          <w:p w14:paraId="0194753B" w14:textId="27FFD376" w:rsidR="003A266D" w:rsidRPr="0012517C" w:rsidRDefault="00107208" w:rsidP="003A266D">
            <w:bookmarkStart w:id="8" w:name="student_impact"/>
            <w:bookmarkEnd w:id="8"/>
            <w:r>
              <w:t>Students will have more flexible options for fulfilling their upper-level course program requirements. There currently is no similar course at RIC, and the topic</w:t>
            </w:r>
            <w:r w:rsidR="001079BD">
              <w:t xml:space="preserve"> </w:t>
            </w:r>
            <w:r>
              <w:t>of the course contributes to RIC’s</w:t>
            </w:r>
            <w:r w:rsidR="001079BD">
              <w:t xml:space="preserve"> </w:t>
            </w:r>
            <w:r>
              <w:t xml:space="preserve">offerings in the areas of </w:t>
            </w:r>
            <w:r w:rsidR="00F010DD">
              <w:t>diverse</w:t>
            </w:r>
            <w:r w:rsidR="00C70B6C">
              <w:t xml:space="preserve"> social identities</w:t>
            </w:r>
            <w:r w:rsidR="00DC69CF">
              <w:t xml:space="preserve"> and civic </w:t>
            </w:r>
            <w:r w:rsidR="00EE13BB">
              <w:t>engagement</w:t>
            </w:r>
            <w:r w:rsidR="007A6BED">
              <w:t>.</w:t>
            </w:r>
          </w:p>
        </w:tc>
      </w:tr>
      <w:tr w:rsidR="003A266D" w:rsidRPr="006E3AF2" w14:paraId="7D9FD828" w14:textId="77777777" w:rsidTr="6ABEC227">
        <w:tc>
          <w:tcPr>
            <w:tcW w:w="2333" w:type="dxa"/>
            <w:vAlign w:val="center"/>
          </w:tcPr>
          <w:p w14:paraId="06D8C9D5" w14:textId="7BD402C9" w:rsidR="003A266D" w:rsidRPr="00B649C4" w:rsidRDefault="003A266D" w:rsidP="003A266D">
            <w:r>
              <w:t xml:space="preserve">A.6. </w:t>
            </w:r>
            <w:hyperlink w:anchor="impact" w:tooltip="List all departments, programs, and offices that may be affected by this change. Note, acknowledgment signatures of Chairs of all affected departments are required (and their Deans). " w:history="1">
              <w:r w:rsidRPr="008D52B7">
                <w:rPr>
                  <w:rStyle w:val="Hyperlink"/>
                </w:rPr>
                <w:t xml:space="preserve">Impact on other </w:t>
              </w:r>
              <w:r>
                <w:rPr>
                  <w:rStyle w:val="Hyperlink"/>
                </w:rPr>
                <w:t>programs</w:t>
              </w:r>
            </w:hyperlink>
            <w:r>
              <w:t xml:space="preserve"> </w:t>
            </w:r>
          </w:p>
        </w:tc>
        <w:tc>
          <w:tcPr>
            <w:tcW w:w="8447" w:type="dxa"/>
            <w:gridSpan w:val="5"/>
          </w:tcPr>
          <w:p w14:paraId="45C3A50E" w14:textId="19F0D486" w:rsidR="003A266D" w:rsidRPr="0012517C" w:rsidRDefault="0302F061" w:rsidP="6ABEC227">
            <w:r>
              <w:t>None</w:t>
            </w:r>
          </w:p>
        </w:tc>
      </w:tr>
      <w:tr w:rsidR="003A266D" w:rsidRPr="00C25F9D" w14:paraId="45F9633F" w14:textId="77777777" w:rsidTr="6ABEC227">
        <w:trPr>
          <w:cantSplit/>
        </w:trPr>
        <w:tc>
          <w:tcPr>
            <w:tcW w:w="2333" w:type="dxa"/>
            <w:vMerge w:val="restart"/>
            <w:vAlign w:val="center"/>
          </w:tcPr>
          <w:p w14:paraId="42B7BD53" w14:textId="77777777" w:rsidR="003A266D" w:rsidRPr="00B649C4" w:rsidRDefault="003A266D" w:rsidP="003A266D">
            <w:r w:rsidRPr="00B649C4">
              <w:lastRenderedPageBreak/>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2501" w:type="dxa"/>
          </w:tcPr>
          <w:p w14:paraId="1DE6FEAF" w14:textId="77777777" w:rsidR="003A266D" w:rsidRPr="0012517C" w:rsidRDefault="00000000" w:rsidP="003A266D">
            <w:pPr>
              <w:rPr>
                <w:bCs/>
              </w:rPr>
            </w:pPr>
            <w:hyperlink w:anchor="faculty" w:tooltip="Need to hire new full-time or part-time faculty? This is where you indicate if this proposal will be affecting FLH in your department/program." w:history="1">
              <w:r w:rsidR="003A266D" w:rsidRPr="0012517C">
                <w:rPr>
                  <w:rStyle w:val="Hyperlink"/>
                  <w:bCs/>
                  <w:i/>
                </w:rPr>
                <w:t>Faculty PT &amp; FT</w:t>
              </w:r>
            </w:hyperlink>
            <w:r w:rsidR="003A266D" w:rsidRPr="0012517C">
              <w:rPr>
                <w:bCs/>
              </w:rPr>
              <w:t xml:space="preserve">: </w:t>
            </w:r>
          </w:p>
        </w:tc>
        <w:tc>
          <w:tcPr>
            <w:tcW w:w="5946" w:type="dxa"/>
            <w:gridSpan w:val="4"/>
          </w:tcPr>
          <w:p w14:paraId="41C537C5" w14:textId="43D1B525" w:rsidR="003A266D" w:rsidRPr="0012517C" w:rsidRDefault="003A266D" w:rsidP="003A266D">
            <w:r>
              <w:t>Taught by existing faculty</w:t>
            </w:r>
            <w:r w:rsidR="00E4381F">
              <w:t>. To allow for the</w:t>
            </w:r>
            <w:r w:rsidR="001079BD">
              <w:t xml:space="preserve"> </w:t>
            </w:r>
            <w:r w:rsidR="00E4381F">
              <w:t>scheduling and staffing of these courses, other upper-level courses that currently are scheduled more frequently</w:t>
            </w:r>
            <w:r w:rsidR="00120A65">
              <w:t xml:space="preserve"> </w:t>
            </w:r>
            <w:r w:rsidR="00E4381F">
              <w:t>(e.g., multiple sections of Child Psychology per year) will now be offered annually instead.</w:t>
            </w:r>
          </w:p>
        </w:tc>
      </w:tr>
      <w:tr w:rsidR="003A266D" w:rsidRPr="00C25F9D" w14:paraId="636A3B25" w14:textId="77777777" w:rsidTr="6ABEC227">
        <w:trPr>
          <w:cantSplit/>
        </w:trPr>
        <w:tc>
          <w:tcPr>
            <w:tcW w:w="2333" w:type="dxa"/>
            <w:vMerge/>
            <w:vAlign w:val="center"/>
          </w:tcPr>
          <w:p w14:paraId="0B614A32" w14:textId="77777777" w:rsidR="003A266D" w:rsidRPr="00B649C4" w:rsidRDefault="003A266D" w:rsidP="003A266D"/>
        </w:tc>
        <w:tc>
          <w:tcPr>
            <w:tcW w:w="2501" w:type="dxa"/>
          </w:tcPr>
          <w:p w14:paraId="2E681FA1" w14:textId="77777777" w:rsidR="003A266D" w:rsidRPr="0012517C" w:rsidRDefault="00000000" w:rsidP="003A266D">
            <w:pPr>
              <w:rPr>
                <w:bCs/>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3A266D" w:rsidRPr="0012517C">
                <w:rPr>
                  <w:rStyle w:val="Hyperlink"/>
                  <w:bCs/>
                  <w:i/>
                </w:rPr>
                <w:t>Library</w:t>
              </w:r>
              <w:r w:rsidR="003A266D" w:rsidRPr="0012517C">
                <w:rPr>
                  <w:rStyle w:val="Hyperlink"/>
                  <w:bCs/>
                </w:rPr>
                <w:t>:</w:t>
              </w:r>
            </w:hyperlink>
          </w:p>
        </w:tc>
        <w:tc>
          <w:tcPr>
            <w:tcW w:w="5946" w:type="dxa"/>
            <w:gridSpan w:val="4"/>
          </w:tcPr>
          <w:p w14:paraId="6B92378E" w14:textId="2AF23929" w:rsidR="003A266D" w:rsidRPr="0012517C" w:rsidRDefault="003A266D" w:rsidP="003A266D">
            <w:pPr>
              <w:rPr>
                <w:bCs/>
              </w:rPr>
            </w:pPr>
            <w:r w:rsidRPr="0012517C">
              <w:rPr>
                <w:bCs/>
              </w:rPr>
              <w:t>None</w:t>
            </w:r>
          </w:p>
        </w:tc>
      </w:tr>
      <w:tr w:rsidR="003A266D" w:rsidRPr="00C25F9D" w14:paraId="186A9C2E" w14:textId="77777777" w:rsidTr="6ABEC227">
        <w:trPr>
          <w:cantSplit/>
        </w:trPr>
        <w:tc>
          <w:tcPr>
            <w:tcW w:w="2333" w:type="dxa"/>
            <w:vMerge/>
            <w:vAlign w:val="center"/>
          </w:tcPr>
          <w:p w14:paraId="7D6BDE51" w14:textId="77777777" w:rsidR="003A266D" w:rsidRPr="00B649C4" w:rsidRDefault="003A266D" w:rsidP="003A266D"/>
        </w:tc>
        <w:tc>
          <w:tcPr>
            <w:tcW w:w="2501" w:type="dxa"/>
          </w:tcPr>
          <w:p w14:paraId="2E3CCE80" w14:textId="77777777" w:rsidR="003A266D" w:rsidRPr="0012517C" w:rsidRDefault="00000000" w:rsidP="003A266D">
            <w:pPr>
              <w:rPr>
                <w:bCs/>
              </w:rPr>
            </w:pPr>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3A266D" w:rsidRPr="0012517C">
                <w:rPr>
                  <w:rStyle w:val="Hyperlink"/>
                  <w:bCs/>
                  <w:i/>
                </w:rPr>
                <w:t>Technology</w:t>
              </w:r>
            </w:hyperlink>
          </w:p>
        </w:tc>
        <w:tc>
          <w:tcPr>
            <w:tcW w:w="5946" w:type="dxa"/>
            <w:gridSpan w:val="4"/>
          </w:tcPr>
          <w:p w14:paraId="6DCACEC0" w14:textId="28E2FF74" w:rsidR="003A266D" w:rsidRPr="0012517C" w:rsidRDefault="003A266D" w:rsidP="003A266D">
            <w:pPr>
              <w:rPr>
                <w:bCs/>
              </w:rPr>
            </w:pPr>
            <w:r w:rsidRPr="0012517C">
              <w:rPr>
                <w:bCs/>
              </w:rPr>
              <w:t>None</w:t>
            </w:r>
          </w:p>
        </w:tc>
      </w:tr>
      <w:tr w:rsidR="003A266D" w:rsidRPr="00C25F9D" w14:paraId="6717F369" w14:textId="77777777" w:rsidTr="6ABEC227">
        <w:trPr>
          <w:cantSplit/>
        </w:trPr>
        <w:tc>
          <w:tcPr>
            <w:tcW w:w="2333" w:type="dxa"/>
            <w:vMerge/>
            <w:vAlign w:val="center"/>
          </w:tcPr>
          <w:p w14:paraId="4CF65113" w14:textId="77777777" w:rsidR="003A266D" w:rsidRPr="00B649C4" w:rsidRDefault="003A266D" w:rsidP="003A266D"/>
        </w:tc>
        <w:tc>
          <w:tcPr>
            <w:tcW w:w="2501" w:type="dxa"/>
          </w:tcPr>
          <w:p w14:paraId="209120DE" w14:textId="77777777" w:rsidR="003A266D" w:rsidRPr="0012517C" w:rsidRDefault="00000000" w:rsidP="003A266D">
            <w:pPr>
              <w:rPr>
                <w:bCs/>
                <w:i/>
              </w:rPr>
            </w:pPr>
            <w:hyperlink w:anchor="facilities" w:tooltip="Any special facilities needs? Out-of-pattern scheduling? Other?" w:history="1">
              <w:r w:rsidR="003A266D" w:rsidRPr="0012517C">
                <w:rPr>
                  <w:rStyle w:val="Hyperlink"/>
                  <w:bCs/>
                  <w:i/>
                </w:rPr>
                <w:t>Facilities</w:t>
              </w:r>
            </w:hyperlink>
            <w:r w:rsidR="003A266D" w:rsidRPr="0012517C">
              <w:rPr>
                <w:bCs/>
              </w:rPr>
              <w:t>:</w:t>
            </w:r>
          </w:p>
        </w:tc>
        <w:tc>
          <w:tcPr>
            <w:tcW w:w="5946" w:type="dxa"/>
            <w:gridSpan w:val="4"/>
          </w:tcPr>
          <w:p w14:paraId="7AA6ABC1" w14:textId="0B3A4385" w:rsidR="003A266D" w:rsidRPr="0012517C" w:rsidRDefault="003A266D" w:rsidP="003A266D">
            <w:pPr>
              <w:rPr>
                <w:bCs/>
              </w:rPr>
            </w:pPr>
            <w:r w:rsidRPr="0012517C">
              <w:rPr>
                <w:bCs/>
              </w:rPr>
              <w:t>None</w:t>
            </w:r>
          </w:p>
        </w:tc>
      </w:tr>
      <w:tr w:rsidR="003A266D" w:rsidRPr="006E3AF2" w14:paraId="6C89A581" w14:textId="77777777" w:rsidTr="6ABEC227">
        <w:trPr>
          <w:cantSplit/>
        </w:trPr>
        <w:tc>
          <w:tcPr>
            <w:tcW w:w="2333" w:type="dxa"/>
            <w:vAlign w:val="center"/>
          </w:tcPr>
          <w:p w14:paraId="22E79A62" w14:textId="7C9B28A0" w:rsidR="003A266D" w:rsidRPr="00B649C4" w:rsidRDefault="003A266D" w:rsidP="003A266D">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2501" w:type="dxa"/>
          </w:tcPr>
          <w:p w14:paraId="2A1A78BF" w14:textId="519470C1" w:rsidR="003A266D" w:rsidRPr="0012517C" w:rsidRDefault="003A266D" w:rsidP="003A266D">
            <w:pPr>
              <w:rPr>
                <w:bCs/>
              </w:rPr>
            </w:pPr>
            <w:bookmarkStart w:id="9" w:name="date_submitted"/>
            <w:bookmarkEnd w:id="9"/>
            <w:r w:rsidRPr="0012517C">
              <w:rPr>
                <w:bCs/>
              </w:rPr>
              <w:t>Spring 2024</w:t>
            </w:r>
          </w:p>
        </w:tc>
        <w:tc>
          <w:tcPr>
            <w:tcW w:w="2960" w:type="dxa"/>
            <w:gridSpan w:val="2"/>
          </w:tcPr>
          <w:p w14:paraId="5496F461" w14:textId="155AC705" w:rsidR="003A266D" w:rsidRPr="00B605CE" w:rsidRDefault="003A266D" w:rsidP="003A266D">
            <w:pPr>
              <w:rPr>
                <w:b/>
              </w:rPr>
            </w:pPr>
            <w:r>
              <w:rPr>
                <w:b/>
              </w:rPr>
              <w:t xml:space="preserve"> </w:t>
            </w:r>
            <w:r>
              <w:t xml:space="preserve">A.9.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8D52B7">
                <w:rPr>
                  <w:rStyle w:val="Hyperlink"/>
                </w:rPr>
                <w:t>Rationale if sooner than next Fall</w:t>
              </w:r>
            </w:hyperlink>
          </w:p>
        </w:tc>
        <w:tc>
          <w:tcPr>
            <w:tcW w:w="2986" w:type="dxa"/>
            <w:gridSpan w:val="2"/>
          </w:tcPr>
          <w:p w14:paraId="3E2A0188" w14:textId="77777777" w:rsidR="003A266D" w:rsidRPr="00B605CE" w:rsidRDefault="003A266D" w:rsidP="003A266D">
            <w:pPr>
              <w:rPr>
                <w:b/>
              </w:rPr>
            </w:pPr>
            <w:bookmarkStart w:id="10" w:name="Semester_effective"/>
            <w:bookmarkEnd w:id="10"/>
          </w:p>
        </w:tc>
      </w:tr>
      <w:tr w:rsidR="003A266D" w:rsidRPr="006E3AF2" w14:paraId="017D18C5" w14:textId="77777777" w:rsidTr="6ABEC227">
        <w:trPr>
          <w:cantSplit/>
        </w:trPr>
        <w:tc>
          <w:tcPr>
            <w:tcW w:w="10780" w:type="dxa"/>
            <w:gridSpan w:val="6"/>
            <w:vAlign w:val="center"/>
          </w:tcPr>
          <w:p w14:paraId="2F7047BE" w14:textId="2BDD27D6" w:rsidR="003A266D" w:rsidRPr="00913143" w:rsidRDefault="003A266D" w:rsidP="003A266D">
            <w:pPr>
              <w:rPr>
                <w:sz w:val="20"/>
                <w:szCs w:val="20"/>
              </w:rPr>
            </w:pPr>
            <w:r w:rsidRPr="00913143">
              <w:rPr>
                <w:sz w:val="20"/>
                <w:szCs w:val="20"/>
              </w:rPr>
              <w:t xml:space="preserve">A.10. INSTRUCTIONS FOR CATALOG COPY:  </w:t>
            </w:r>
            <w:r>
              <w:rPr>
                <w:sz w:val="20"/>
                <w:szCs w:val="20"/>
              </w:rPr>
              <w:t>Use the Word copy versions of the catalog sections found on the UCC Forms and Information page. Cut and paste into a</w:t>
            </w:r>
            <w:r w:rsidRPr="00913143">
              <w:rPr>
                <w:sz w:val="20"/>
                <w:szCs w:val="20"/>
              </w:rPr>
              <w:t xml:space="preserve"> single file </w:t>
            </w:r>
            <w:r w:rsidRPr="001C3A09">
              <w:rPr>
                <w:b/>
                <w:sz w:val="20"/>
                <w:szCs w:val="20"/>
              </w:rPr>
              <w:t xml:space="preserve">ALL </w:t>
            </w:r>
            <w:r>
              <w:rPr>
                <w:b/>
                <w:sz w:val="20"/>
                <w:szCs w:val="20"/>
              </w:rPr>
              <w:t xml:space="preserve">the </w:t>
            </w:r>
            <w:r w:rsidRPr="001C3A09">
              <w:rPr>
                <w:b/>
                <w:sz w:val="20"/>
                <w:szCs w:val="20"/>
              </w:rPr>
              <w:t>relevant pages from the college catalog</w:t>
            </w:r>
            <w:r>
              <w:rPr>
                <w:b/>
                <w:sz w:val="20"/>
                <w:szCs w:val="20"/>
              </w:rPr>
              <w:t xml:space="preserve"> that need to be changed. </w:t>
            </w:r>
            <w:r w:rsidRPr="00DC15D9">
              <w:rPr>
                <w:sz w:val="20"/>
                <w:szCs w:val="20"/>
              </w:rPr>
              <w:t>Use</w:t>
            </w:r>
            <w:r>
              <w:rPr>
                <w:sz w:val="20"/>
                <w:szCs w:val="20"/>
              </w:rPr>
              <w:t xml:space="preserve"> tracked changes feature to </w:t>
            </w:r>
            <w:r w:rsidRPr="00913143">
              <w:rPr>
                <w:sz w:val="20"/>
                <w:szCs w:val="20"/>
              </w:rPr>
              <w:t>show how the catalog will be revised</w:t>
            </w:r>
            <w:r>
              <w:rPr>
                <w:sz w:val="20"/>
                <w:szCs w:val="20"/>
              </w:rPr>
              <w:t xml:space="preserve"> as you type in the revisions</w:t>
            </w:r>
            <w:r w:rsidRPr="00913143">
              <w:rPr>
                <w:sz w:val="20"/>
                <w:szCs w:val="20"/>
              </w:rPr>
              <w:t xml:space="preserve">. If </w:t>
            </w:r>
            <w:r>
              <w:rPr>
                <w:sz w:val="20"/>
                <w:szCs w:val="20"/>
              </w:rPr>
              <w:t xml:space="preserve">totally </w:t>
            </w:r>
            <w:r w:rsidRPr="00913143">
              <w:rPr>
                <w:sz w:val="20"/>
                <w:szCs w:val="20"/>
              </w:rPr>
              <w:t>new copy, indicate where it should go in the catalog. If making related proposals a single catalog copy that includes all</w:t>
            </w:r>
            <w:r>
              <w:rPr>
                <w:sz w:val="20"/>
                <w:szCs w:val="20"/>
              </w:rPr>
              <w:t xml:space="preserve"> changes</w:t>
            </w:r>
            <w:r w:rsidRPr="00913143">
              <w:rPr>
                <w:sz w:val="20"/>
                <w:szCs w:val="20"/>
              </w:rPr>
              <w:t xml:space="preserve"> is </w:t>
            </w:r>
            <w:r>
              <w:rPr>
                <w:sz w:val="20"/>
                <w:szCs w:val="20"/>
              </w:rPr>
              <w:t>preferred</w:t>
            </w:r>
            <w:r w:rsidRPr="00913143">
              <w:rPr>
                <w:sz w:val="20"/>
                <w:szCs w:val="20"/>
              </w:rPr>
              <w:t xml:space="preserve">. Send </w:t>
            </w:r>
            <w:r>
              <w:rPr>
                <w:sz w:val="20"/>
                <w:szCs w:val="20"/>
              </w:rPr>
              <w:t xml:space="preserve">catalog copy </w:t>
            </w:r>
            <w:r w:rsidRPr="00913143">
              <w:rPr>
                <w:sz w:val="20"/>
                <w:szCs w:val="20"/>
              </w:rPr>
              <w:t xml:space="preserve">as a separate </w:t>
            </w:r>
            <w:r>
              <w:rPr>
                <w:sz w:val="20"/>
                <w:szCs w:val="20"/>
              </w:rPr>
              <w:t xml:space="preserve">single Word </w:t>
            </w:r>
            <w:r w:rsidRPr="00913143">
              <w:rPr>
                <w:sz w:val="20"/>
                <w:szCs w:val="20"/>
              </w:rPr>
              <w:t>file along with this form</w:t>
            </w:r>
            <w:r>
              <w:rPr>
                <w:sz w:val="20"/>
                <w:szCs w:val="20"/>
              </w:rPr>
              <w:t>.</w:t>
            </w:r>
          </w:p>
        </w:tc>
      </w:tr>
      <w:tr w:rsidR="003A266D" w:rsidRPr="006E3AF2" w14:paraId="3E169CC4" w14:textId="77777777" w:rsidTr="6ABEC227">
        <w:trPr>
          <w:cantSplit/>
        </w:trPr>
        <w:tc>
          <w:tcPr>
            <w:tcW w:w="10780" w:type="dxa"/>
            <w:gridSpan w:val="6"/>
            <w:vAlign w:val="center"/>
          </w:tcPr>
          <w:p w14:paraId="0FA4BDEB" w14:textId="417AC005" w:rsidR="003A266D" w:rsidRPr="00CF0A1D" w:rsidRDefault="003A266D" w:rsidP="003A266D">
            <w:pPr>
              <w:rPr>
                <w:sz w:val="20"/>
                <w:szCs w:val="20"/>
              </w:rPr>
            </w:pPr>
            <w:r>
              <w:rPr>
                <w:sz w:val="20"/>
                <w:szCs w:val="20"/>
              </w:rPr>
              <w:t>A.</w:t>
            </w:r>
            <w:r w:rsidRPr="00CF0A1D">
              <w:rPr>
                <w:sz w:val="20"/>
                <w:szCs w:val="20"/>
              </w:rPr>
              <w:t>11</w:t>
            </w:r>
            <w:r>
              <w:rPr>
                <w:sz w:val="20"/>
                <w:szCs w:val="20"/>
              </w:rPr>
              <w:t xml:space="preserve">. List here (with the relevant </w:t>
            </w:r>
            <w:proofErr w:type="spellStart"/>
            <w:r>
              <w:rPr>
                <w:sz w:val="20"/>
                <w:szCs w:val="20"/>
              </w:rPr>
              <w:t>urls</w:t>
            </w:r>
            <w:proofErr w:type="spellEnd"/>
            <w:r>
              <w:rPr>
                <w:sz w:val="20"/>
                <w:szCs w:val="20"/>
              </w:rPr>
              <w:t>), any RIC website pages that will need to be updated (to which your department does not have access) if this proposal is approved, with an explanation as to what needs to be revised:</w:t>
            </w:r>
          </w:p>
        </w:tc>
      </w:tr>
      <w:tr w:rsidR="003A266D" w:rsidRPr="006E3AF2" w14:paraId="07BC844E" w14:textId="77777777" w:rsidTr="6ABEC227">
        <w:trPr>
          <w:cantSplit/>
        </w:trPr>
        <w:tc>
          <w:tcPr>
            <w:tcW w:w="10780" w:type="dxa"/>
            <w:gridSpan w:val="6"/>
            <w:vAlign w:val="center"/>
          </w:tcPr>
          <w:p w14:paraId="7083B4D0" w14:textId="4E544A96" w:rsidR="003A266D" w:rsidRDefault="003A266D" w:rsidP="003A266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 Please indicate clearly what will need to be updated.</w:t>
            </w:r>
          </w:p>
        </w:tc>
      </w:tr>
      <w:tr w:rsidR="003A266D" w:rsidRPr="006E3AF2" w14:paraId="595E0072" w14:textId="77777777" w:rsidTr="6ABEC227">
        <w:trPr>
          <w:cantSplit/>
        </w:trPr>
        <w:tc>
          <w:tcPr>
            <w:tcW w:w="10780" w:type="dxa"/>
            <w:gridSpan w:val="6"/>
            <w:vAlign w:val="center"/>
          </w:tcPr>
          <w:p w14:paraId="74D63938" w14:textId="47933722" w:rsidR="003A266D" w:rsidRDefault="003A266D" w:rsidP="003A266D">
            <w:pPr>
              <w:rPr>
                <w:sz w:val="20"/>
                <w:szCs w:val="20"/>
              </w:rPr>
            </w:pPr>
            <w:r>
              <w:rPr>
                <w:sz w:val="20"/>
                <w:szCs w:val="20"/>
              </w:rPr>
              <w:t>A. 13 Check the section that lists “Possible NECHE considerations” on the UCC Forms and Information page and if any apply, indicate what that might be 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2BB056D9">
        <w:trPr>
          <w:tblHeader/>
        </w:trPr>
        <w:tc>
          <w:tcPr>
            <w:tcW w:w="3100" w:type="dxa"/>
            <w:shd w:val="clear" w:color="auto" w:fill="FABF8F" w:themeFill="accent6" w:themeFillTint="99"/>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01616A" w:rsidRPr="006E3AF2" w14:paraId="643E78C9" w14:textId="77777777" w:rsidTr="2BB056D9">
        <w:tc>
          <w:tcPr>
            <w:tcW w:w="3100" w:type="dxa"/>
            <w:noWrap/>
            <w:vAlign w:val="center"/>
          </w:tcPr>
          <w:p w14:paraId="6032F6D8" w14:textId="77777777" w:rsidR="0001616A" w:rsidRPr="006E3AF2" w:rsidRDefault="0001616A" w:rsidP="0001616A">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7498B3E5" w:rsidR="0001616A" w:rsidRPr="009F029C" w:rsidRDefault="0001616A" w:rsidP="0001616A">
            <w:pPr>
              <w:spacing w:line="240" w:lineRule="auto"/>
              <w:rPr>
                <w:b/>
              </w:rPr>
            </w:pPr>
            <w:bookmarkStart w:id="11" w:name="cours_title"/>
            <w:bookmarkEnd w:id="11"/>
          </w:p>
        </w:tc>
        <w:tc>
          <w:tcPr>
            <w:tcW w:w="3840" w:type="dxa"/>
            <w:noWrap/>
          </w:tcPr>
          <w:p w14:paraId="6540064C" w14:textId="7E904658" w:rsidR="0001616A" w:rsidRPr="0012517C" w:rsidRDefault="007620B6" w:rsidP="0001616A">
            <w:pPr>
              <w:spacing w:line="240" w:lineRule="auto"/>
              <w:rPr>
                <w:rFonts w:asciiTheme="minorHAnsi" w:hAnsiTheme="minorHAnsi"/>
                <w:bCs/>
              </w:rPr>
            </w:pPr>
            <w:r>
              <w:rPr>
                <w:rFonts w:asciiTheme="minorHAnsi" w:hAnsiTheme="minorHAnsi"/>
                <w:bCs/>
              </w:rPr>
              <w:t>PSYC 429</w:t>
            </w:r>
          </w:p>
        </w:tc>
      </w:tr>
      <w:tr w:rsidR="0001616A" w:rsidRPr="006E3AF2" w14:paraId="203B0C45" w14:textId="77777777" w:rsidTr="2BB056D9">
        <w:tc>
          <w:tcPr>
            <w:tcW w:w="3100" w:type="dxa"/>
            <w:noWrap/>
            <w:vAlign w:val="center"/>
          </w:tcPr>
          <w:p w14:paraId="4BAC956E" w14:textId="77777777" w:rsidR="0001616A" w:rsidRPr="006E3AF2" w:rsidRDefault="0001616A" w:rsidP="0001616A">
            <w:pPr>
              <w:spacing w:line="240" w:lineRule="auto"/>
            </w:pPr>
            <w:r>
              <w:t xml:space="preserve">B.2. </w:t>
            </w:r>
            <w:r w:rsidRPr="00A960DC">
              <w:rPr>
                <w:w w:val="95"/>
              </w:rPr>
              <w:t>Cross listing number if any</w:t>
            </w:r>
          </w:p>
        </w:tc>
        <w:tc>
          <w:tcPr>
            <w:tcW w:w="3840" w:type="dxa"/>
            <w:noWrap/>
          </w:tcPr>
          <w:p w14:paraId="36ED71B5" w14:textId="77777777" w:rsidR="0001616A" w:rsidRPr="009F029C" w:rsidRDefault="0001616A" w:rsidP="0001616A">
            <w:pPr>
              <w:spacing w:line="240" w:lineRule="auto"/>
              <w:rPr>
                <w:b/>
              </w:rPr>
            </w:pPr>
          </w:p>
        </w:tc>
        <w:tc>
          <w:tcPr>
            <w:tcW w:w="3840" w:type="dxa"/>
            <w:noWrap/>
          </w:tcPr>
          <w:p w14:paraId="4E2FF0F0" w14:textId="77777777" w:rsidR="0001616A" w:rsidRPr="002F3F03" w:rsidRDefault="0001616A" w:rsidP="0001616A">
            <w:pPr>
              <w:spacing w:line="240" w:lineRule="auto"/>
              <w:rPr>
                <w:rFonts w:asciiTheme="minorHAnsi" w:hAnsiTheme="minorHAnsi"/>
                <w:b/>
              </w:rPr>
            </w:pPr>
          </w:p>
        </w:tc>
      </w:tr>
      <w:tr w:rsidR="0001616A" w:rsidRPr="006E3AF2" w14:paraId="5C8827C3" w14:textId="77777777" w:rsidTr="2BB056D9">
        <w:tc>
          <w:tcPr>
            <w:tcW w:w="3100" w:type="dxa"/>
            <w:noWrap/>
            <w:vAlign w:val="center"/>
          </w:tcPr>
          <w:p w14:paraId="145267D2" w14:textId="31F0C07B" w:rsidR="0001616A" w:rsidRPr="006E3AF2" w:rsidRDefault="0001616A" w:rsidP="0001616A">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7DB90F55" w:rsidR="0001616A" w:rsidRPr="009F029C" w:rsidRDefault="0001616A" w:rsidP="0001616A">
            <w:pPr>
              <w:spacing w:line="240" w:lineRule="auto"/>
              <w:rPr>
                <w:b/>
              </w:rPr>
            </w:pPr>
          </w:p>
        </w:tc>
        <w:tc>
          <w:tcPr>
            <w:tcW w:w="3840" w:type="dxa"/>
            <w:noWrap/>
          </w:tcPr>
          <w:p w14:paraId="2B9DB727" w14:textId="3F8E26DE" w:rsidR="0001616A" w:rsidRPr="0012517C" w:rsidRDefault="0001616A" w:rsidP="0001616A">
            <w:pPr>
              <w:spacing w:line="240" w:lineRule="auto"/>
              <w:rPr>
                <w:rFonts w:asciiTheme="minorHAnsi" w:hAnsiTheme="minorHAnsi"/>
                <w:bCs/>
              </w:rPr>
            </w:pPr>
            <w:r w:rsidRPr="0012517C">
              <w:rPr>
                <w:rFonts w:asciiTheme="minorHAnsi" w:hAnsiTheme="minorHAnsi"/>
                <w:bCs/>
              </w:rPr>
              <w:t>Psychology of Social Change</w:t>
            </w:r>
          </w:p>
        </w:tc>
      </w:tr>
      <w:tr w:rsidR="0001616A" w:rsidRPr="006E3AF2" w14:paraId="76E4D772" w14:textId="77777777" w:rsidTr="2BB056D9">
        <w:tc>
          <w:tcPr>
            <w:tcW w:w="3100" w:type="dxa"/>
            <w:noWrap/>
            <w:vAlign w:val="center"/>
          </w:tcPr>
          <w:p w14:paraId="6E6A4073" w14:textId="77777777" w:rsidR="0001616A" w:rsidRPr="006E3AF2" w:rsidRDefault="0001616A" w:rsidP="0001616A">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F031CFA" w:rsidR="001C58A0" w:rsidRPr="009F029C" w:rsidRDefault="001C58A0" w:rsidP="0001616A">
            <w:pPr>
              <w:tabs>
                <w:tab w:val="left" w:pos="690"/>
              </w:tabs>
              <w:spacing w:line="240" w:lineRule="auto"/>
              <w:rPr>
                <w:b/>
              </w:rPr>
            </w:pPr>
          </w:p>
        </w:tc>
        <w:tc>
          <w:tcPr>
            <w:tcW w:w="3840" w:type="dxa"/>
            <w:noWrap/>
          </w:tcPr>
          <w:p w14:paraId="51C7BE85" w14:textId="19604516" w:rsidR="00113CCF" w:rsidRPr="0012517C" w:rsidRDefault="00106D7A" w:rsidP="00113CCF">
            <w:pPr>
              <w:rPr>
                <w:rFonts w:asciiTheme="minorHAnsi" w:hAnsiTheme="minorHAnsi" w:cs="Calibri"/>
                <w:bCs/>
                <w:color w:val="000000"/>
                <w:bdr w:val="none" w:sz="0" w:space="0" w:color="auto" w:frame="1"/>
              </w:rPr>
            </w:pPr>
            <w:r w:rsidRPr="0012517C">
              <w:rPr>
                <w:rFonts w:asciiTheme="minorHAnsi" w:hAnsiTheme="minorHAnsi" w:cs="Calibri"/>
                <w:bCs/>
                <w:color w:val="000000"/>
                <w:bdr w:val="none" w:sz="0" w:space="0" w:color="auto" w:frame="1"/>
              </w:rPr>
              <w:t>Students explore what drives large-scale societal </w:t>
            </w:r>
            <w:r w:rsidRPr="0012517C">
              <w:rPr>
                <w:rStyle w:val="markr05z9tpuf"/>
                <w:rFonts w:asciiTheme="minorHAnsi" w:hAnsiTheme="minorHAnsi" w:cs="Calibri"/>
                <w:bCs/>
                <w:color w:val="000000"/>
                <w:bdr w:val="none" w:sz="0" w:space="0" w:color="auto" w:frame="1"/>
              </w:rPr>
              <w:t>change</w:t>
            </w:r>
            <w:r w:rsidRPr="0012517C">
              <w:rPr>
                <w:rFonts w:asciiTheme="minorHAnsi" w:hAnsiTheme="minorHAnsi" w:cs="Calibri"/>
                <w:bCs/>
                <w:color w:val="000000"/>
                <w:bdr w:val="none" w:sz="0" w:space="0" w:color="auto" w:frame="1"/>
              </w:rPr>
              <w:t>s and how individuals respond. Emphasis on contemporary </w:t>
            </w:r>
            <w:r w:rsidRPr="0012517C">
              <w:rPr>
                <w:rStyle w:val="markbzu349p4o"/>
                <w:rFonts w:asciiTheme="minorHAnsi" w:hAnsiTheme="minorHAnsi" w:cs="Calibri"/>
                <w:bCs/>
                <w:color w:val="000000"/>
                <w:bdr w:val="none" w:sz="0" w:space="0" w:color="auto" w:frame="1"/>
              </w:rPr>
              <w:t>social</w:t>
            </w:r>
            <w:r w:rsidRPr="0012517C">
              <w:rPr>
                <w:rFonts w:asciiTheme="minorHAnsi" w:hAnsiTheme="minorHAnsi" w:cs="Calibri"/>
                <w:bCs/>
                <w:color w:val="000000"/>
                <w:bdr w:val="none" w:sz="0" w:space="0" w:color="auto" w:frame="1"/>
              </w:rPr>
              <w:t> movements, public-opinion shifts, political polarization,</w:t>
            </w:r>
            <w:r w:rsidR="00C95288" w:rsidRPr="0012517C">
              <w:rPr>
                <w:rFonts w:asciiTheme="minorHAnsi" w:hAnsiTheme="minorHAnsi" w:cs="Calibri"/>
                <w:bCs/>
                <w:color w:val="000000"/>
                <w:bdr w:val="none" w:sz="0" w:space="0" w:color="auto" w:frame="1"/>
              </w:rPr>
              <w:t xml:space="preserve"> f</w:t>
            </w:r>
            <w:r w:rsidRPr="0012517C">
              <w:rPr>
                <w:rFonts w:asciiTheme="minorHAnsi" w:hAnsiTheme="minorHAnsi" w:cs="Calibri"/>
                <w:bCs/>
                <w:color w:val="000000"/>
                <w:bdr w:val="none" w:sz="0" w:space="0" w:color="auto" w:frame="1"/>
              </w:rPr>
              <w:t>ads</w:t>
            </w:r>
            <w:r w:rsidR="00C95288" w:rsidRPr="0012517C">
              <w:rPr>
                <w:rFonts w:asciiTheme="minorHAnsi" w:hAnsiTheme="minorHAnsi" w:cs="Calibri"/>
                <w:bCs/>
                <w:color w:val="000000"/>
                <w:bdr w:val="none" w:sz="0" w:space="0" w:color="auto" w:frame="1"/>
              </w:rPr>
              <w:t xml:space="preserve"> </w:t>
            </w:r>
            <w:r w:rsidRPr="0012517C">
              <w:rPr>
                <w:rFonts w:asciiTheme="minorHAnsi" w:hAnsiTheme="minorHAnsi" w:cs="Calibri"/>
                <w:bCs/>
                <w:color w:val="000000"/>
                <w:bdr w:val="none" w:sz="0" w:space="0" w:color="auto" w:frame="1"/>
              </w:rPr>
              <w:t>an</w:t>
            </w:r>
            <w:r w:rsidR="00C95288" w:rsidRPr="0012517C">
              <w:rPr>
                <w:rFonts w:asciiTheme="minorHAnsi" w:hAnsiTheme="minorHAnsi" w:cs="Calibri"/>
                <w:bCs/>
                <w:color w:val="000000"/>
                <w:bdr w:val="none" w:sz="0" w:space="0" w:color="auto" w:frame="1"/>
              </w:rPr>
              <w:t xml:space="preserve">d </w:t>
            </w:r>
            <w:r w:rsidRPr="0012517C">
              <w:rPr>
                <w:rFonts w:asciiTheme="minorHAnsi" w:hAnsiTheme="minorHAnsi" w:cs="Calibri"/>
                <w:bCs/>
                <w:color w:val="000000"/>
                <w:bdr w:val="none" w:sz="0" w:space="0" w:color="auto" w:frame="1"/>
              </w:rPr>
              <w:t>trend</w:t>
            </w:r>
            <w:r w:rsidR="00C95288" w:rsidRPr="0012517C">
              <w:rPr>
                <w:rFonts w:asciiTheme="minorHAnsi" w:hAnsiTheme="minorHAnsi" w:cs="Calibri"/>
                <w:bCs/>
                <w:color w:val="000000"/>
                <w:bdr w:val="none" w:sz="0" w:space="0" w:color="auto" w:frame="1"/>
              </w:rPr>
              <w:t xml:space="preserve">s, </w:t>
            </w:r>
            <w:r w:rsidRPr="0012517C">
              <w:rPr>
                <w:rFonts w:asciiTheme="minorHAnsi" w:hAnsiTheme="minorHAnsi" w:cs="Calibri"/>
                <w:bCs/>
                <w:color w:val="000000"/>
                <w:bdr w:val="none" w:sz="0" w:space="0" w:color="auto" w:frame="1"/>
              </w:rPr>
              <w:t>and </w:t>
            </w:r>
            <w:r w:rsidR="00D809CC" w:rsidRPr="0012517C">
              <w:rPr>
                <w:rFonts w:asciiTheme="minorHAnsi" w:hAnsiTheme="minorHAnsi" w:cs="Calibri"/>
                <w:bCs/>
                <w:color w:val="000000"/>
                <w:bdr w:val="none" w:sz="0" w:space="0" w:color="auto" w:frame="1"/>
              </w:rPr>
              <w:t xml:space="preserve">the </w:t>
            </w:r>
            <w:r w:rsidRPr="0012517C">
              <w:rPr>
                <w:rFonts w:asciiTheme="minorHAnsi" w:hAnsiTheme="minorHAnsi" w:cs="Calibri"/>
                <w:bCs/>
                <w:color w:val="000000"/>
                <w:bdr w:val="none" w:sz="0" w:space="0" w:color="auto" w:frame="1"/>
              </w:rPr>
              <w:t>spread</w:t>
            </w:r>
            <w:r w:rsidR="00BC2D22" w:rsidRPr="0012517C">
              <w:rPr>
                <w:rFonts w:asciiTheme="minorHAnsi" w:hAnsiTheme="minorHAnsi" w:cs="Calibri"/>
                <w:bCs/>
                <w:color w:val="000000"/>
                <w:bdr w:val="none" w:sz="0" w:space="0" w:color="auto" w:frame="1"/>
              </w:rPr>
              <w:t xml:space="preserve"> </w:t>
            </w:r>
            <w:r w:rsidRPr="0012517C">
              <w:rPr>
                <w:rFonts w:asciiTheme="minorHAnsi" w:hAnsiTheme="minorHAnsi" w:cs="Calibri"/>
                <w:bCs/>
                <w:color w:val="000000"/>
                <w:bdr w:val="none" w:sz="0" w:space="0" w:color="auto" w:frame="1"/>
              </w:rPr>
              <w:t>of</w:t>
            </w:r>
            <w:r w:rsidR="00BC2D22" w:rsidRPr="0012517C">
              <w:rPr>
                <w:rFonts w:asciiTheme="minorHAnsi" w:hAnsiTheme="minorHAnsi" w:cs="Calibri"/>
                <w:bCs/>
                <w:color w:val="000000"/>
                <w:bdr w:val="none" w:sz="0" w:space="0" w:color="auto" w:frame="1"/>
              </w:rPr>
              <w:t xml:space="preserve"> </w:t>
            </w:r>
            <w:r w:rsidRPr="0012517C">
              <w:rPr>
                <w:rFonts w:asciiTheme="minorHAnsi" w:hAnsiTheme="minorHAnsi" w:cs="Calibri"/>
                <w:bCs/>
                <w:color w:val="000000"/>
                <w:bdr w:val="none" w:sz="0" w:space="0" w:color="auto" w:frame="1"/>
              </w:rPr>
              <w:t>new</w:t>
            </w:r>
            <w:r w:rsidR="00BC2D22" w:rsidRPr="0012517C">
              <w:rPr>
                <w:rFonts w:asciiTheme="minorHAnsi" w:hAnsiTheme="minorHAnsi" w:cs="Calibri"/>
                <w:bCs/>
                <w:color w:val="000000"/>
                <w:bdr w:val="none" w:sz="0" w:space="0" w:color="auto" w:frame="1"/>
              </w:rPr>
              <w:t xml:space="preserve"> </w:t>
            </w:r>
            <w:r w:rsidRPr="0012517C">
              <w:rPr>
                <w:rFonts w:asciiTheme="minorHAnsi" w:hAnsiTheme="minorHAnsi" w:cs="Calibri"/>
                <w:bCs/>
                <w:color w:val="000000"/>
                <w:bdr w:val="none" w:sz="0" w:space="0" w:color="auto" w:frame="1"/>
              </w:rPr>
              <w:t>technologie</w:t>
            </w:r>
            <w:r w:rsidR="008B4F3F" w:rsidRPr="0012517C">
              <w:rPr>
                <w:rFonts w:asciiTheme="minorHAnsi" w:hAnsiTheme="minorHAnsi" w:cs="Calibri"/>
                <w:bCs/>
                <w:color w:val="000000"/>
                <w:bdr w:val="none" w:sz="0" w:space="0" w:color="auto" w:frame="1"/>
              </w:rPr>
              <w:t>s.</w:t>
            </w:r>
            <w:r w:rsidRPr="0012517C">
              <w:rPr>
                <w:rFonts w:asciiTheme="minorHAnsi" w:hAnsiTheme="minorHAnsi"/>
                <w:bCs/>
                <w:color w:val="000000"/>
                <w:bdr w:val="none" w:sz="0" w:space="0" w:color="auto" w:frame="1"/>
              </w:rPr>
              <w:t> </w:t>
            </w:r>
            <w:r w:rsidRPr="0012517C">
              <w:rPr>
                <w:rFonts w:asciiTheme="minorHAnsi" w:hAnsiTheme="minorHAnsi" w:cs="Calibri"/>
                <w:bCs/>
                <w:color w:val="000000"/>
                <w:bdr w:val="none" w:sz="0" w:space="0" w:color="auto" w:frame="1"/>
              </w:rPr>
              <w:t> </w:t>
            </w:r>
          </w:p>
        </w:tc>
      </w:tr>
      <w:tr w:rsidR="0001616A" w:rsidRPr="006E3AF2" w14:paraId="6B87DAE3" w14:textId="77777777" w:rsidTr="2BB056D9">
        <w:tc>
          <w:tcPr>
            <w:tcW w:w="3100" w:type="dxa"/>
            <w:noWrap/>
            <w:vAlign w:val="center"/>
          </w:tcPr>
          <w:p w14:paraId="442A162B" w14:textId="2FB7287C" w:rsidR="0001616A" w:rsidRPr="006E3AF2" w:rsidRDefault="0001616A" w:rsidP="0001616A">
            <w:pPr>
              <w:spacing w:line="240" w:lineRule="auto"/>
            </w:pPr>
            <w:r>
              <w:t xml:space="preserve">B.5. </w:t>
            </w:r>
            <w:hyperlink w:anchor="prereqs" w:tooltip="All courses 300 level and above MUST have a prerequisite." w:history="1">
              <w:r w:rsidRPr="009F029C">
                <w:rPr>
                  <w:rStyle w:val="Hyperlink"/>
                </w:rPr>
                <w:t>Prerequisite(s)</w:t>
              </w:r>
            </w:hyperlink>
          </w:p>
        </w:tc>
        <w:tc>
          <w:tcPr>
            <w:tcW w:w="3840" w:type="dxa"/>
            <w:noWrap/>
          </w:tcPr>
          <w:p w14:paraId="1DA13CE0" w14:textId="18F5840C" w:rsidR="0001616A" w:rsidRPr="009F029C" w:rsidRDefault="0001616A" w:rsidP="0001616A">
            <w:pPr>
              <w:spacing w:line="240" w:lineRule="auto"/>
              <w:rPr>
                <w:b/>
              </w:rPr>
            </w:pPr>
            <w:bookmarkStart w:id="12" w:name="prereqs"/>
            <w:bookmarkEnd w:id="12"/>
          </w:p>
        </w:tc>
        <w:tc>
          <w:tcPr>
            <w:tcW w:w="3840" w:type="dxa"/>
            <w:noWrap/>
          </w:tcPr>
          <w:p w14:paraId="4DA91B44" w14:textId="79DE872A" w:rsidR="00C74E84" w:rsidRPr="0012517C" w:rsidRDefault="00C74E84" w:rsidP="00F667ED">
            <w:pPr>
              <w:spacing w:line="240" w:lineRule="auto"/>
              <w:rPr>
                <w:bCs/>
              </w:rPr>
            </w:pPr>
            <w:r>
              <w:rPr>
                <w:b/>
              </w:rPr>
              <w:t xml:space="preserve">PSYC 221, or SOC 302, or POL 300, and 45 completed credits. </w:t>
            </w:r>
            <w:r w:rsidRPr="0012517C">
              <w:rPr>
                <w:bCs/>
              </w:rPr>
              <w:t xml:space="preserve">Or permission of the </w:t>
            </w:r>
            <w:r>
              <w:rPr>
                <w:bCs/>
              </w:rPr>
              <w:t>department chair.</w:t>
            </w:r>
          </w:p>
        </w:tc>
      </w:tr>
      <w:tr w:rsidR="0001616A" w:rsidRPr="006E3AF2" w14:paraId="5AE5E526" w14:textId="77777777" w:rsidTr="2BB056D9">
        <w:tc>
          <w:tcPr>
            <w:tcW w:w="3100" w:type="dxa"/>
            <w:noWrap/>
            <w:vAlign w:val="center"/>
          </w:tcPr>
          <w:p w14:paraId="55E538D7" w14:textId="519A723C" w:rsidR="0001616A" w:rsidRPr="006E3AF2" w:rsidRDefault="0001616A" w:rsidP="0001616A">
            <w:pPr>
              <w:spacing w:line="240" w:lineRule="auto"/>
            </w:pPr>
            <w:r>
              <w:t xml:space="preserve">B.6.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Pr>
                  <w:rStyle w:val="Hyperlink"/>
                </w:rPr>
                <w:t>Offered</w:t>
              </w:r>
            </w:hyperlink>
          </w:p>
        </w:tc>
        <w:tc>
          <w:tcPr>
            <w:tcW w:w="3840" w:type="dxa"/>
            <w:noWrap/>
          </w:tcPr>
          <w:p w14:paraId="08F2FAD3" w14:textId="65C37A14" w:rsidR="0001616A" w:rsidRPr="009F029C" w:rsidRDefault="0001616A" w:rsidP="0001616A">
            <w:pPr>
              <w:spacing w:line="240" w:lineRule="auto"/>
              <w:rPr>
                <w:b/>
                <w:sz w:val="20"/>
              </w:rPr>
            </w:pPr>
          </w:p>
        </w:tc>
        <w:tc>
          <w:tcPr>
            <w:tcW w:w="3840" w:type="dxa"/>
            <w:noWrap/>
          </w:tcPr>
          <w:p w14:paraId="67D1137F" w14:textId="33D867E8" w:rsidR="0001616A" w:rsidRPr="0012517C" w:rsidRDefault="000E0517" w:rsidP="000E0517">
            <w:pPr>
              <w:spacing w:line="240" w:lineRule="auto"/>
              <w:rPr>
                <w:bCs/>
              </w:rPr>
            </w:pPr>
            <w:r w:rsidRPr="0012517C">
              <w:rPr>
                <w:bCs/>
              </w:rPr>
              <w:t>Annually</w:t>
            </w:r>
          </w:p>
        </w:tc>
      </w:tr>
      <w:tr w:rsidR="0001616A" w:rsidRPr="006E3AF2" w14:paraId="12464B8B" w14:textId="77777777" w:rsidTr="2BB056D9">
        <w:tc>
          <w:tcPr>
            <w:tcW w:w="3100" w:type="dxa"/>
            <w:noWrap/>
            <w:vAlign w:val="center"/>
          </w:tcPr>
          <w:p w14:paraId="4094BFDE" w14:textId="1C3E0692" w:rsidR="0001616A" w:rsidRPr="006E3AF2" w:rsidRDefault="0001616A" w:rsidP="0001616A">
            <w:pPr>
              <w:spacing w:line="240" w:lineRule="auto"/>
            </w:pPr>
            <w:r>
              <w:t xml:space="preserve">B.7. </w:t>
            </w:r>
            <w:hyperlink w:anchor="contacthours" w:tooltip="The number of hours required each week in class, studio, internships, practica, and/or labs." w:history="1">
              <w:r w:rsidRPr="0026461B">
                <w:rPr>
                  <w:rStyle w:val="Hyperlink"/>
                </w:rPr>
                <w:t>Contact hours</w:t>
              </w:r>
            </w:hyperlink>
            <w:r w:rsidRPr="006E3AF2">
              <w:t xml:space="preserve"> </w:t>
            </w:r>
          </w:p>
        </w:tc>
        <w:tc>
          <w:tcPr>
            <w:tcW w:w="3840" w:type="dxa"/>
            <w:noWrap/>
          </w:tcPr>
          <w:p w14:paraId="2591720E" w14:textId="77777777" w:rsidR="0001616A" w:rsidRPr="009F029C" w:rsidRDefault="0001616A" w:rsidP="0001616A">
            <w:pPr>
              <w:spacing w:line="240" w:lineRule="auto"/>
              <w:rPr>
                <w:b/>
              </w:rPr>
            </w:pPr>
            <w:bookmarkStart w:id="13" w:name="contacthours"/>
            <w:bookmarkEnd w:id="13"/>
          </w:p>
        </w:tc>
        <w:tc>
          <w:tcPr>
            <w:tcW w:w="3840" w:type="dxa"/>
            <w:noWrap/>
          </w:tcPr>
          <w:p w14:paraId="57D144B9" w14:textId="58852E7B" w:rsidR="0001616A" w:rsidRPr="0012517C" w:rsidRDefault="005170EF" w:rsidP="0001616A">
            <w:pPr>
              <w:spacing w:line="240" w:lineRule="auto"/>
              <w:rPr>
                <w:bCs/>
              </w:rPr>
            </w:pPr>
            <w:r w:rsidRPr="0012517C">
              <w:rPr>
                <w:bCs/>
              </w:rPr>
              <w:t>4</w:t>
            </w:r>
          </w:p>
        </w:tc>
      </w:tr>
      <w:tr w:rsidR="0001616A" w:rsidRPr="006E3AF2" w14:paraId="677C9DA2" w14:textId="77777777" w:rsidTr="2BB056D9">
        <w:tc>
          <w:tcPr>
            <w:tcW w:w="3100" w:type="dxa"/>
            <w:noWrap/>
            <w:vAlign w:val="center"/>
          </w:tcPr>
          <w:p w14:paraId="2DCCE146" w14:textId="0BAEDDC6" w:rsidR="0001616A" w:rsidRPr="006E3AF2" w:rsidRDefault="0001616A" w:rsidP="0001616A">
            <w:pPr>
              <w:spacing w:line="240" w:lineRule="auto"/>
            </w:pPr>
            <w:r>
              <w:t xml:space="preserve">B.8. </w:t>
            </w:r>
            <w:hyperlink w:anchor="credits" w:tooltip="Number of credit hours awarded to students per semester. A credit hour means meeting for 50 minutes per week for 15 week semester, plus two hours of homework for each hour of class time." w:history="1">
              <w:r w:rsidRPr="0026461B">
                <w:rPr>
                  <w:rStyle w:val="Hyperlink"/>
                </w:rPr>
                <w:t>Credit hours</w:t>
              </w:r>
            </w:hyperlink>
          </w:p>
        </w:tc>
        <w:tc>
          <w:tcPr>
            <w:tcW w:w="3840" w:type="dxa"/>
            <w:noWrap/>
          </w:tcPr>
          <w:p w14:paraId="27EB02BD" w14:textId="77777777" w:rsidR="0001616A" w:rsidRPr="009F029C" w:rsidRDefault="0001616A" w:rsidP="0001616A">
            <w:pPr>
              <w:spacing w:line="240" w:lineRule="auto"/>
              <w:rPr>
                <w:b/>
              </w:rPr>
            </w:pPr>
            <w:bookmarkStart w:id="14" w:name="credits"/>
            <w:bookmarkEnd w:id="14"/>
          </w:p>
        </w:tc>
        <w:tc>
          <w:tcPr>
            <w:tcW w:w="3840" w:type="dxa"/>
            <w:noWrap/>
          </w:tcPr>
          <w:p w14:paraId="7DD4CAFF" w14:textId="0854F8FB" w:rsidR="0001616A" w:rsidRPr="0012517C" w:rsidRDefault="005170EF" w:rsidP="0001616A">
            <w:pPr>
              <w:spacing w:line="240" w:lineRule="auto"/>
              <w:rPr>
                <w:bCs/>
              </w:rPr>
            </w:pPr>
            <w:r w:rsidRPr="0012517C">
              <w:rPr>
                <w:bCs/>
              </w:rPr>
              <w:t>4</w:t>
            </w:r>
          </w:p>
        </w:tc>
      </w:tr>
      <w:tr w:rsidR="0001616A" w:rsidRPr="006E3AF2" w14:paraId="658C4762" w14:textId="77777777" w:rsidTr="2BB056D9">
        <w:tc>
          <w:tcPr>
            <w:tcW w:w="3100" w:type="dxa"/>
            <w:noWrap/>
            <w:vAlign w:val="center"/>
          </w:tcPr>
          <w:p w14:paraId="4546E96E" w14:textId="3C01EC5C" w:rsidR="0001616A" w:rsidRPr="006E3AF2" w:rsidRDefault="0001616A" w:rsidP="0001616A">
            <w:pPr>
              <w:spacing w:line="240" w:lineRule="auto"/>
            </w:pPr>
            <w:r>
              <w:t>B.9.</w:t>
            </w:r>
            <w:hyperlink w:anchor="differences" w:tooltip="Justify any differences between contact and credit hours (refers to the vertical column). Only in certain types of classes (e.g. studio, practicum, laboratory) contact hours may exceed credit hours." w:history="1">
              <w:r w:rsidRPr="004313E6">
                <w:rPr>
                  <w:rStyle w:val="Hyperlink"/>
                </w:rPr>
                <w:t xml:space="preserve"> Justify differences if any</w:t>
              </w:r>
            </w:hyperlink>
          </w:p>
        </w:tc>
        <w:tc>
          <w:tcPr>
            <w:tcW w:w="7680" w:type="dxa"/>
            <w:gridSpan w:val="2"/>
            <w:noWrap/>
          </w:tcPr>
          <w:p w14:paraId="4C75FD89" w14:textId="77777777" w:rsidR="0001616A" w:rsidRPr="0012517C" w:rsidRDefault="0001616A" w:rsidP="0001616A">
            <w:pPr>
              <w:spacing w:line="240" w:lineRule="auto"/>
              <w:rPr>
                <w:rStyle w:val="TEXT"/>
                <w:b w:val="0"/>
                <w:bCs/>
                <w:sz w:val="22"/>
              </w:rPr>
            </w:pPr>
            <w:bookmarkStart w:id="15" w:name="differences"/>
            <w:bookmarkEnd w:id="15"/>
          </w:p>
        </w:tc>
      </w:tr>
      <w:tr w:rsidR="0001616A" w:rsidRPr="006E3AF2" w14:paraId="1E5DCF31" w14:textId="77777777" w:rsidTr="2BB056D9">
        <w:tc>
          <w:tcPr>
            <w:tcW w:w="3100" w:type="dxa"/>
            <w:noWrap/>
            <w:vAlign w:val="center"/>
          </w:tcPr>
          <w:p w14:paraId="519B79E7" w14:textId="3A9E2D05" w:rsidR="0001616A" w:rsidRPr="006E3AF2" w:rsidRDefault="0001616A" w:rsidP="0001616A">
            <w:pPr>
              <w:spacing w:line="240" w:lineRule="auto"/>
            </w:pPr>
            <w:r>
              <w:t xml:space="preserve">B.10. </w:t>
            </w:r>
            <w:hyperlink w:anchor="grading" w:tooltip="Select one, and delete the others" w:history="1">
              <w:r w:rsidRPr="002D194C">
                <w:rPr>
                  <w:rStyle w:val="Hyperlink"/>
                </w:rPr>
                <w:t>Grading system</w:t>
              </w:r>
            </w:hyperlink>
            <w:r w:rsidRPr="006E3AF2">
              <w:t xml:space="preserve"> </w:t>
            </w:r>
          </w:p>
        </w:tc>
        <w:tc>
          <w:tcPr>
            <w:tcW w:w="3840" w:type="dxa"/>
            <w:noWrap/>
          </w:tcPr>
          <w:p w14:paraId="54A0840F" w14:textId="1BD7CC59" w:rsidR="0001616A" w:rsidRPr="000E0517" w:rsidRDefault="0001616A" w:rsidP="0001616A">
            <w:pPr>
              <w:spacing w:line="240" w:lineRule="auto"/>
              <w:rPr>
                <w:b/>
              </w:rPr>
            </w:pPr>
          </w:p>
        </w:tc>
        <w:tc>
          <w:tcPr>
            <w:tcW w:w="3840" w:type="dxa"/>
            <w:noWrap/>
          </w:tcPr>
          <w:p w14:paraId="2CF717EE" w14:textId="2462B37C" w:rsidR="0001616A" w:rsidRPr="0012517C" w:rsidRDefault="0001616A" w:rsidP="0001616A">
            <w:pPr>
              <w:spacing w:line="240" w:lineRule="auto"/>
              <w:rPr>
                <w:bCs/>
              </w:rPr>
            </w:pPr>
            <w:r w:rsidRPr="0012517C">
              <w:rPr>
                <w:bCs/>
              </w:rPr>
              <w:t xml:space="preserve">Letter grade </w:t>
            </w:r>
          </w:p>
        </w:tc>
      </w:tr>
      <w:tr w:rsidR="0001616A" w:rsidRPr="006E3AF2" w14:paraId="66DAB74D" w14:textId="77777777" w:rsidTr="2BB056D9">
        <w:tc>
          <w:tcPr>
            <w:tcW w:w="3100" w:type="dxa"/>
            <w:noWrap/>
            <w:vAlign w:val="center"/>
          </w:tcPr>
          <w:p w14:paraId="0FE25A74" w14:textId="688A67BD" w:rsidR="0001616A" w:rsidRPr="006E3AF2" w:rsidRDefault="0001616A" w:rsidP="0001616A">
            <w:pPr>
              <w:spacing w:line="240" w:lineRule="auto"/>
            </w:pPr>
            <w:r>
              <w:t xml:space="preserve">B.11. </w:t>
            </w:r>
            <w:hyperlink w:anchor="instr_methods" w:tooltip="Delete what does not apply; enter additional methods if needed. If this is a revision, and nothing is being changed, delete all entries in both columns." w:history="1">
              <w:r w:rsidRPr="0026461B">
                <w:rPr>
                  <w:rStyle w:val="Hyperlink"/>
                </w:rPr>
                <w:t>Instructional methods</w:t>
              </w:r>
            </w:hyperlink>
          </w:p>
        </w:tc>
        <w:tc>
          <w:tcPr>
            <w:tcW w:w="3840" w:type="dxa"/>
            <w:noWrap/>
          </w:tcPr>
          <w:p w14:paraId="79B4CAD6" w14:textId="2E579301" w:rsidR="0001616A" w:rsidRPr="000E0517" w:rsidRDefault="0001616A" w:rsidP="0001616A">
            <w:pPr>
              <w:spacing w:line="240" w:lineRule="auto"/>
              <w:rPr>
                <w:b/>
              </w:rPr>
            </w:pPr>
            <w:bookmarkStart w:id="16" w:name="instr_methods"/>
            <w:bookmarkEnd w:id="16"/>
          </w:p>
        </w:tc>
        <w:tc>
          <w:tcPr>
            <w:tcW w:w="3840" w:type="dxa"/>
            <w:noWrap/>
          </w:tcPr>
          <w:p w14:paraId="27D66483" w14:textId="0857E0CB" w:rsidR="0001616A" w:rsidRPr="0012517C" w:rsidRDefault="000E0517" w:rsidP="0001616A">
            <w:pPr>
              <w:spacing w:line="240" w:lineRule="auto"/>
              <w:rPr>
                <w:bCs/>
              </w:rPr>
            </w:pPr>
            <w:r w:rsidRPr="0012517C">
              <w:rPr>
                <w:bCs/>
              </w:rPr>
              <w:t>Seminar</w:t>
            </w:r>
          </w:p>
        </w:tc>
      </w:tr>
      <w:tr w:rsidR="0001616A" w:rsidRPr="006E3AF2" w14:paraId="44DD924E" w14:textId="77777777" w:rsidTr="2BB056D9">
        <w:tc>
          <w:tcPr>
            <w:tcW w:w="3100" w:type="dxa"/>
            <w:noWrap/>
            <w:vAlign w:val="center"/>
          </w:tcPr>
          <w:p w14:paraId="0DDBE555" w14:textId="77777777" w:rsidR="0001616A" w:rsidRDefault="0001616A" w:rsidP="0001616A">
            <w:pPr>
              <w:spacing w:line="240" w:lineRule="auto"/>
            </w:pPr>
            <w:r>
              <w:lastRenderedPageBreak/>
              <w:t xml:space="preserve">B.11.a  </w:t>
            </w:r>
            <w:hyperlink w:anchor="instr_methods" w:tooltip="Must be included " w:history="1">
              <w:r w:rsidRPr="005E2D3D">
                <w:rPr>
                  <w:rStyle w:val="Hyperlink"/>
                </w:rPr>
                <w:t>Delivery Method</w:t>
              </w:r>
            </w:hyperlink>
          </w:p>
        </w:tc>
        <w:tc>
          <w:tcPr>
            <w:tcW w:w="3840" w:type="dxa"/>
            <w:noWrap/>
          </w:tcPr>
          <w:p w14:paraId="4DA1BDE3" w14:textId="07F4F553" w:rsidR="0001616A" w:rsidRPr="000E0517" w:rsidRDefault="0001616A" w:rsidP="0001616A">
            <w:pPr>
              <w:spacing w:line="240" w:lineRule="auto"/>
              <w:rPr>
                <w:b/>
              </w:rPr>
            </w:pPr>
          </w:p>
        </w:tc>
        <w:tc>
          <w:tcPr>
            <w:tcW w:w="3840" w:type="dxa"/>
            <w:noWrap/>
          </w:tcPr>
          <w:p w14:paraId="50180751" w14:textId="1DF10C51" w:rsidR="0001616A" w:rsidRPr="0012517C" w:rsidRDefault="09291FE7" w:rsidP="2BB056D9">
            <w:pPr>
              <w:spacing w:line="240" w:lineRule="auto"/>
              <w:rPr>
                <w:rFonts w:asciiTheme="minorHAnsi" w:hAnsiTheme="minorHAnsi"/>
              </w:rPr>
            </w:pPr>
            <w:r w:rsidRPr="2BB056D9">
              <w:rPr>
                <w:rFonts w:asciiTheme="minorHAnsi" w:hAnsiTheme="minorHAnsi"/>
              </w:rPr>
              <w:t xml:space="preserve">On campus </w:t>
            </w:r>
            <w:r w:rsidR="1FA965F9" w:rsidRPr="2BB056D9">
              <w:rPr>
                <w:rFonts w:asciiTheme="minorHAnsi" w:eastAsia="MS Mincho" w:hAnsiTheme="minorHAnsi" w:cs="MS Mincho"/>
              </w:rPr>
              <w:t>| Hybrid 5</w:t>
            </w:r>
            <w:r w:rsidR="0A618299" w:rsidRPr="2BB056D9">
              <w:rPr>
                <w:rFonts w:asciiTheme="minorHAnsi" w:eastAsia="MS Mincho" w:hAnsiTheme="minorHAnsi" w:cs="MS Mincho"/>
              </w:rPr>
              <w:t>0</w:t>
            </w:r>
            <w:r w:rsidR="1FA965F9" w:rsidRPr="2BB056D9">
              <w:rPr>
                <w:rFonts w:asciiTheme="minorHAnsi" w:eastAsia="MS Mincho" w:hAnsiTheme="minorHAnsi" w:cs="MS Mincho"/>
              </w:rPr>
              <w:t>%</w:t>
            </w:r>
          </w:p>
        </w:tc>
      </w:tr>
      <w:tr w:rsidR="0001616A" w:rsidRPr="006E3AF2" w14:paraId="40E0E48F" w14:textId="77777777" w:rsidTr="2BB056D9">
        <w:tc>
          <w:tcPr>
            <w:tcW w:w="3100" w:type="dxa"/>
            <w:noWrap/>
            <w:vAlign w:val="center"/>
          </w:tcPr>
          <w:p w14:paraId="75167C81" w14:textId="1534D889" w:rsidR="0001616A" w:rsidRDefault="0001616A" w:rsidP="0001616A">
            <w:pPr>
              <w:spacing w:line="240" w:lineRule="auto"/>
            </w:pPr>
            <w:r>
              <w:t>B.12.  CATEGORIES</w:t>
            </w:r>
          </w:p>
          <w:p w14:paraId="6FB6EA46" w14:textId="3187FB97" w:rsidR="0001616A" w:rsidRPr="006E3AF2" w:rsidRDefault="0001616A" w:rsidP="0001616A">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5B741484" w:rsidR="0001616A" w:rsidRPr="009F029C" w:rsidRDefault="0001616A" w:rsidP="0001616A">
            <w:pPr>
              <w:spacing w:line="240" w:lineRule="auto"/>
              <w:rPr>
                <w:b/>
                <w:sz w:val="20"/>
              </w:rPr>
            </w:pPr>
            <w:bookmarkStart w:id="17" w:name="required"/>
            <w:bookmarkEnd w:id="17"/>
          </w:p>
        </w:tc>
        <w:tc>
          <w:tcPr>
            <w:tcW w:w="3840" w:type="dxa"/>
            <w:noWrap/>
          </w:tcPr>
          <w:p w14:paraId="442E5788" w14:textId="16E648E1" w:rsidR="0001616A" w:rsidRPr="0012517C" w:rsidRDefault="0001616A" w:rsidP="0001616A">
            <w:pPr>
              <w:spacing w:line="240" w:lineRule="auto"/>
              <w:rPr>
                <w:rFonts w:asciiTheme="minorHAnsi" w:hAnsiTheme="minorHAnsi"/>
                <w:bCs/>
              </w:rPr>
            </w:pPr>
            <w:r w:rsidRPr="0012517C">
              <w:rPr>
                <w:rFonts w:asciiTheme="minorHAnsi" w:hAnsiTheme="minorHAnsi"/>
                <w:bCs/>
              </w:rPr>
              <w:t>Restricted elective for major</w:t>
            </w:r>
          </w:p>
        </w:tc>
      </w:tr>
      <w:tr w:rsidR="0001616A" w:rsidRPr="006E3AF2" w14:paraId="4F77409C" w14:textId="77777777" w:rsidTr="2BB056D9">
        <w:tc>
          <w:tcPr>
            <w:tcW w:w="3100" w:type="dxa"/>
            <w:noWrap/>
            <w:vAlign w:val="center"/>
          </w:tcPr>
          <w:p w14:paraId="7F5AE404" w14:textId="48CB92C4" w:rsidR="0001616A" w:rsidRDefault="0001616A" w:rsidP="0001616A">
            <w:pPr>
              <w:spacing w:line="240" w:lineRule="auto"/>
            </w:pPr>
            <w:r>
              <w:t xml:space="preserve">       12 b. </w:t>
            </w:r>
            <w:r w:rsidRPr="006E3AF2">
              <w:t xml:space="preserve">Is this an Honors </w:t>
            </w:r>
            <w:r>
              <w:t xml:space="preserve"> </w:t>
            </w:r>
          </w:p>
          <w:p w14:paraId="0EAD07DC" w14:textId="134BC383" w:rsidR="0001616A" w:rsidRPr="006E3AF2" w:rsidRDefault="0001616A" w:rsidP="0001616A">
            <w:pPr>
              <w:spacing w:line="240" w:lineRule="auto"/>
            </w:pPr>
            <w:r>
              <w:t xml:space="preserve">        </w:t>
            </w:r>
            <w:r w:rsidRPr="006E3AF2">
              <w:t>course?</w:t>
            </w:r>
          </w:p>
        </w:tc>
        <w:tc>
          <w:tcPr>
            <w:tcW w:w="3840" w:type="dxa"/>
            <w:noWrap/>
          </w:tcPr>
          <w:p w14:paraId="1F134875" w14:textId="6ECFA9B2" w:rsidR="0001616A" w:rsidRPr="009F029C" w:rsidRDefault="0001616A" w:rsidP="0001616A">
            <w:pPr>
              <w:spacing w:line="240" w:lineRule="auto"/>
              <w:rPr>
                <w:b/>
              </w:rPr>
            </w:pPr>
          </w:p>
        </w:tc>
        <w:tc>
          <w:tcPr>
            <w:tcW w:w="3840" w:type="dxa"/>
            <w:noWrap/>
          </w:tcPr>
          <w:p w14:paraId="41CF798F" w14:textId="667E3C12" w:rsidR="0001616A" w:rsidRPr="0012517C" w:rsidRDefault="0001616A" w:rsidP="0001616A">
            <w:pPr>
              <w:spacing w:line="240" w:lineRule="auto"/>
              <w:rPr>
                <w:rFonts w:asciiTheme="minorHAnsi" w:hAnsiTheme="minorHAnsi"/>
                <w:bCs/>
              </w:rPr>
            </w:pPr>
            <w:r w:rsidRPr="0012517C">
              <w:rPr>
                <w:rFonts w:asciiTheme="minorHAnsi" w:hAnsiTheme="minorHAnsi"/>
                <w:bCs/>
              </w:rPr>
              <w:t>NO</w:t>
            </w:r>
          </w:p>
        </w:tc>
      </w:tr>
      <w:tr w:rsidR="0001616A" w:rsidRPr="006E3AF2" w14:paraId="3A6D1D6E" w14:textId="77777777" w:rsidTr="2BB056D9">
        <w:tc>
          <w:tcPr>
            <w:tcW w:w="3100" w:type="dxa"/>
            <w:noWrap/>
            <w:vAlign w:val="center"/>
          </w:tcPr>
          <w:p w14:paraId="0625709D" w14:textId="59C306BF" w:rsidR="0001616A" w:rsidRDefault="0001616A" w:rsidP="0001616A">
            <w:pPr>
              <w:spacing w:line="240" w:lineRule="auto"/>
              <w:rPr>
                <w:rStyle w:val="Hyperlink"/>
              </w:rPr>
            </w:pPr>
            <w:r>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A87611">
                <w:rPr>
                  <w:rStyle w:val="Hyperlink"/>
                </w:rPr>
                <w:t>General Education</w:t>
              </w:r>
            </w:hyperlink>
          </w:p>
          <w:p w14:paraId="1023A5B8" w14:textId="77777777" w:rsidR="0001616A" w:rsidRDefault="0001616A" w:rsidP="0001616A">
            <w:pPr>
              <w:spacing w:line="240" w:lineRule="auto"/>
              <w:rPr>
                <w:w w:val="90"/>
                <w:sz w:val="18"/>
                <w:szCs w:val="18"/>
              </w:rPr>
            </w:pPr>
            <w:r>
              <w:rPr>
                <w:w w:val="90"/>
                <w:sz w:val="18"/>
                <w:szCs w:val="18"/>
              </w:rPr>
              <w:t xml:space="preserve">          </w:t>
            </w:r>
            <w:r w:rsidRPr="00D96C1E">
              <w:rPr>
                <w:w w:val="90"/>
                <w:sz w:val="18"/>
                <w:szCs w:val="18"/>
              </w:rPr>
              <w:t xml:space="preserve">N.B. Connections must include at </w:t>
            </w:r>
            <w:r>
              <w:rPr>
                <w:w w:val="90"/>
                <w:sz w:val="18"/>
                <w:szCs w:val="18"/>
              </w:rPr>
              <w:t xml:space="preserve">           </w:t>
            </w:r>
          </w:p>
          <w:p w14:paraId="56C2588B" w14:textId="77777777" w:rsidR="0001616A" w:rsidRDefault="0001616A" w:rsidP="0001616A">
            <w:pPr>
              <w:spacing w:line="240" w:lineRule="auto"/>
              <w:rPr>
                <w:w w:val="90"/>
                <w:sz w:val="18"/>
                <w:szCs w:val="18"/>
              </w:rPr>
            </w:pPr>
            <w:r>
              <w:rPr>
                <w:w w:val="90"/>
                <w:sz w:val="18"/>
                <w:szCs w:val="18"/>
              </w:rPr>
              <w:t xml:space="preserve">          </w:t>
            </w:r>
            <w:r w:rsidRPr="00D96C1E">
              <w:rPr>
                <w:w w:val="90"/>
                <w:sz w:val="18"/>
                <w:szCs w:val="18"/>
              </w:rPr>
              <w:t>least 50% Standard Classroom</w:t>
            </w:r>
          </w:p>
          <w:p w14:paraId="2CF67C76" w14:textId="78CBAF79" w:rsidR="0001616A" w:rsidRPr="00D96C1E" w:rsidRDefault="0001616A" w:rsidP="0001616A">
            <w:pPr>
              <w:spacing w:line="240" w:lineRule="auto"/>
              <w:rPr>
                <w:w w:val="90"/>
                <w:sz w:val="18"/>
                <w:szCs w:val="18"/>
              </w:rPr>
            </w:pPr>
            <w:r>
              <w:rPr>
                <w:w w:val="90"/>
                <w:sz w:val="18"/>
                <w:szCs w:val="18"/>
              </w:rPr>
              <w:t xml:space="preserve">          </w:t>
            </w:r>
            <w:r w:rsidRPr="00D96C1E">
              <w:rPr>
                <w:w w:val="90"/>
                <w:sz w:val="18"/>
                <w:szCs w:val="18"/>
              </w:rPr>
              <w:t>instruction.</w:t>
            </w:r>
          </w:p>
        </w:tc>
        <w:tc>
          <w:tcPr>
            <w:tcW w:w="3840" w:type="dxa"/>
            <w:noWrap/>
          </w:tcPr>
          <w:p w14:paraId="071181E7" w14:textId="4E188701" w:rsidR="0001616A" w:rsidRPr="009F029C" w:rsidRDefault="0001616A" w:rsidP="0001616A">
            <w:pPr>
              <w:rPr>
                <w:b/>
                <w:sz w:val="20"/>
              </w:rPr>
            </w:pPr>
            <w:bookmarkStart w:id="18" w:name="ge"/>
            <w:bookmarkEnd w:id="18"/>
          </w:p>
        </w:tc>
        <w:tc>
          <w:tcPr>
            <w:tcW w:w="3840" w:type="dxa"/>
            <w:noWrap/>
          </w:tcPr>
          <w:p w14:paraId="45B135E3" w14:textId="72DEAF6A" w:rsidR="0001616A" w:rsidRPr="0012517C" w:rsidRDefault="0001616A" w:rsidP="0001616A">
            <w:pPr>
              <w:spacing w:line="240" w:lineRule="auto"/>
              <w:rPr>
                <w:rFonts w:asciiTheme="minorHAnsi" w:eastAsia="MS Mincho" w:hAnsiTheme="minorHAnsi" w:cs="MS Mincho"/>
                <w:bCs/>
              </w:rPr>
            </w:pPr>
            <w:r w:rsidRPr="0012517C">
              <w:rPr>
                <w:rFonts w:asciiTheme="minorHAnsi" w:hAnsiTheme="minorHAnsi"/>
                <w:bCs/>
              </w:rPr>
              <w:t xml:space="preserve">NO </w:t>
            </w:r>
          </w:p>
        </w:tc>
      </w:tr>
      <w:tr w:rsidR="0001616A" w:rsidRPr="006E3AF2" w14:paraId="14ABFD2C" w14:textId="77777777" w:rsidTr="2BB056D9">
        <w:tc>
          <w:tcPr>
            <w:tcW w:w="3100" w:type="dxa"/>
            <w:noWrap/>
            <w:vAlign w:val="center"/>
          </w:tcPr>
          <w:p w14:paraId="6E254464" w14:textId="77777777" w:rsidR="0001616A" w:rsidRDefault="0001616A" w:rsidP="0001616A">
            <w:pPr>
              <w:spacing w:line="240" w:lineRule="auto"/>
            </w:pPr>
            <w:r>
              <w:t xml:space="preserve">       12. d.  Writing in the </w:t>
            </w:r>
          </w:p>
          <w:p w14:paraId="1762C985" w14:textId="22C77AE9" w:rsidR="0001616A" w:rsidRDefault="0001616A" w:rsidP="0001616A">
            <w:pPr>
              <w:spacing w:line="240" w:lineRule="auto"/>
            </w:pPr>
            <w:r>
              <w:t xml:space="preserve">       Discipline (WID)</w:t>
            </w:r>
          </w:p>
        </w:tc>
        <w:tc>
          <w:tcPr>
            <w:tcW w:w="3840" w:type="dxa"/>
            <w:noWrap/>
          </w:tcPr>
          <w:p w14:paraId="43D9AC56" w14:textId="1E0000DD" w:rsidR="0001616A" w:rsidRDefault="0001616A" w:rsidP="0001616A">
            <w:pPr>
              <w:rPr>
                <w:b/>
              </w:rPr>
            </w:pPr>
          </w:p>
        </w:tc>
        <w:tc>
          <w:tcPr>
            <w:tcW w:w="3840" w:type="dxa"/>
            <w:noWrap/>
          </w:tcPr>
          <w:p w14:paraId="10B541DA" w14:textId="7C92FA12" w:rsidR="0001616A" w:rsidRPr="0012517C" w:rsidRDefault="0001616A" w:rsidP="0001616A">
            <w:pPr>
              <w:spacing w:line="240" w:lineRule="auto"/>
              <w:rPr>
                <w:rFonts w:asciiTheme="minorHAnsi" w:hAnsiTheme="minorHAnsi"/>
                <w:bCs/>
              </w:rPr>
            </w:pPr>
            <w:r w:rsidRPr="0012517C">
              <w:rPr>
                <w:rFonts w:asciiTheme="minorHAnsi" w:hAnsiTheme="minorHAnsi"/>
                <w:bCs/>
              </w:rPr>
              <w:t>NO</w:t>
            </w:r>
          </w:p>
        </w:tc>
      </w:tr>
      <w:tr w:rsidR="0001616A" w:rsidRPr="006E3AF2" w14:paraId="7309520B" w14:textId="77777777" w:rsidTr="2BB056D9">
        <w:tc>
          <w:tcPr>
            <w:tcW w:w="3100" w:type="dxa"/>
            <w:noWrap/>
            <w:vAlign w:val="center"/>
          </w:tcPr>
          <w:p w14:paraId="070EE83F" w14:textId="005F377C" w:rsidR="0001616A" w:rsidRPr="006E3AF2" w:rsidRDefault="0001616A" w:rsidP="0001616A">
            <w:pPr>
              <w:spacing w:line="240" w:lineRule="auto"/>
            </w:pPr>
            <w:r>
              <w:t xml:space="preserve">B.13. </w:t>
            </w:r>
            <w:hyperlink w:anchor="performance" w:tooltip="Delete all that do not apply; enter additional evaluation methods if any. If this is a revision, and nothing is being changed, delete all entries in both columns." w:history="1">
              <w:r w:rsidRPr="00A87611">
                <w:rPr>
                  <w:rStyle w:val="Hyperlink"/>
                </w:rPr>
                <w:t>How will student performance be evaluated?</w:t>
              </w:r>
            </w:hyperlink>
          </w:p>
        </w:tc>
        <w:tc>
          <w:tcPr>
            <w:tcW w:w="3840" w:type="dxa"/>
            <w:noWrap/>
          </w:tcPr>
          <w:p w14:paraId="1A66AF8F" w14:textId="4391BC41" w:rsidR="0001616A" w:rsidRPr="009F029C" w:rsidRDefault="0001616A" w:rsidP="0001616A">
            <w:pPr>
              <w:spacing w:line="240" w:lineRule="auto"/>
              <w:rPr>
                <w:b/>
                <w:sz w:val="20"/>
              </w:rPr>
            </w:pPr>
            <w:bookmarkStart w:id="19" w:name="performance"/>
            <w:bookmarkEnd w:id="19"/>
          </w:p>
        </w:tc>
        <w:tc>
          <w:tcPr>
            <w:tcW w:w="3840" w:type="dxa"/>
            <w:noWrap/>
          </w:tcPr>
          <w:p w14:paraId="1CD3D841" w14:textId="2F2091E4" w:rsidR="00EA6ECA" w:rsidRPr="0012517C" w:rsidRDefault="00EA6ECA" w:rsidP="0001616A">
            <w:pPr>
              <w:spacing w:line="240" w:lineRule="auto"/>
              <w:rPr>
                <w:rFonts w:asciiTheme="minorHAnsi" w:hAnsiTheme="minorHAnsi"/>
                <w:bCs/>
              </w:rPr>
            </w:pPr>
            <w:r w:rsidRPr="0012517C">
              <w:rPr>
                <w:rFonts w:asciiTheme="minorHAnsi" w:hAnsiTheme="minorHAnsi"/>
                <w:bCs/>
              </w:rPr>
              <w:t>Instructors of different sections will likely have different learning assessments and/or weight them differently, but will select from:</w:t>
            </w:r>
          </w:p>
          <w:p w14:paraId="0F8999B2" w14:textId="77777777" w:rsidR="00D10C85" w:rsidRPr="0012517C" w:rsidRDefault="00D10C85" w:rsidP="0001616A">
            <w:pPr>
              <w:spacing w:line="240" w:lineRule="auto"/>
              <w:rPr>
                <w:rFonts w:asciiTheme="minorHAnsi" w:hAnsiTheme="minorHAnsi"/>
                <w:bCs/>
              </w:rPr>
            </w:pPr>
          </w:p>
          <w:p w14:paraId="2E0EE9A4" w14:textId="2D908890" w:rsidR="0001616A" w:rsidRPr="0012517C" w:rsidRDefault="0001616A" w:rsidP="0001616A">
            <w:pPr>
              <w:spacing w:line="240" w:lineRule="auto"/>
              <w:rPr>
                <w:rFonts w:asciiTheme="minorHAnsi" w:eastAsia="MS Mincho" w:hAnsiTheme="minorHAnsi" w:cs="MS Mincho"/>
                <w:bCs/>
              </w:rPr>
            </w:pPr>
            <w:r w:rsidRPr="0012517C">
              <w:rPr>
                <w:rFonts w:asciiTheme="minorHAnsi" w:hAnsiTheme="minorHAnsi"/>
                <w:bCs/>
              </w:rPr>
              <w:t xml:space="preserve">Attendance </w:t>
            </w:r>
            <w:r w:rsidRPr="0012517C">
              <w:rPr>
                <w:rFonts w:asciiTheme="minorHAnsi" w:eastAsia="MS Mincho" w:hAnsiTheme="minorHAnsi" w:cs="MS Mincho"/>
                <w:bCs/>
              </w:rPr>
              <w:t xml:space="preserve">| </w:t>
            </w:r>
            <w:r w:rsidRPr="0012517C">
              <w:rPr>
                <w:rFonts w:asciiTheme="minorHAnsi" w:hAnsiTheme="minorHAnsi"/>
                <w:bCs/>
              </w:rPr>
              <w:t xml:space="preserve">Class participation </w:t>
            </w:r>
            <w:r w:rsidRPr="0012517C">
              <w:rPr>
                <w:rFonts w:asciiTheme="minorHAnsi" w:eastAsia="MS Mincho" w:hAnsiTheme="minorHAnsi" w:cs="MS Mincho"/>
                <w:bCs/>
              </w:rPr>
              <w:t>|</w:t>
            </w:r>
            <w:r w:rsidRPr="0012517C">
              <w:rPr>
                <w:rFonts w:asciiTheme="minorHAnsi" w:hAnsiTheme="minorHAnsi"/>
                <w:bCs/>
              </w:rPr>
              <w:t xml:space="preserve"> Exams </w:t>
            </w:r>
            <w:r w:rsidRPr="0012517C">
              <w:rPr>
                <w:rFonts w:asciiTheme="minorHAnsi" w:eastAsia="MS Mincho" w:hAnsiTheme="minorHAnsi" w:cs="MS Mincho"/>
                <w:bCs/>
              </w:rPr>
              <w:t xml:space="preserve">| </w:t>
            </w:r>
            <w:r w:rsidRPr="0012517C">
              <w:rPr>
                <w:rFonts w:asciiTheme="minorHAnsi" w:hAnsiTheme="minorHAnsi"/>
                <w:bCs/>
              </w:rPr>
              <w:t xml:space="preserve">Presentations </w:t>
            </w:r>
            <w:r w:rsidRPr="0012517C">
              <w:rPr>
                <w:rFonts w:asciiTheme="minorHAnsi" w:eastAsia="MS Mincho" w:hAnsiTheme="minorHAnsi" w:cs="MS Mincho"/>
                <w:bCs/>
              </w:rPr>
              <w:t>|</w:t>
            </w:r>
            <w:r w:rsidRPr="0012517C">
              <w:rPr>
                <w:rFonts w:asciiTheme="minorHAnsi" w:hAnsiTheme="minorHAnsi"/>
                <w:bCs/>
              </w:rPr>
              <w:t xml:space="preserve">Papers </w:t>
            </w:r>
            <w:r w:rsidRPr="0012517C">
              <w:rPr>
                <w:rFonts w:asciiTheme="minorHAnsi" w:eastAsia="MS Mincho" w:hAnsiTheme="minorHAnsi" w:cs="MS Mincho"/>
                <w:bCs/>
              </w:rPr>
              <w:t xml:space="preserve">| </w:t>
            </w:r>
          </w:p>
          <w:p w14:paraId="33AC4615" w14:textId="3AE142E2" w:rsidR="0001616A" w:rsidRPr="0012517C" w:rsidRDefault="0001616A" w:rsidP="0001616A">
            <w:pPr>
              <w:spacing w:line="240" w:lineRule="auto"/>
              <w:rPr>
                <w:rFonts w:asciiTheme="minorHAnsi" w:hAnsiTheme="minorHAnsi"/>
                <w:bCs/>
              </w:rPr>
            </w:pPr>
            <w:r w:rsidRPr="0012517C">
              <w:rPr>
                <w:rFonts w:asciiTheme="minorHAnsi" w:hAnsiTheme="minorHAnsi"/>
                <w:bCs/>
              </w:rPr>
              <w:t xml:space="preserve">Class Work </w:t>
            </w:r>
            <w:r w:rsidRPr="0012517C">
              <w:rPr>
                <w:rFonts w:asciiTheme="minorHAnsi" w:eastAsia="MS Mincho" w:hAnsiTheme="minorHAnsi" w:cs="MS Mincho"/>
                <w:bCs/>
              </w:rPr>
              <w:t xml:space="preserve">| </w:t>
            </w:r>
            <w:r w:rsidRPr="0012517C">
              <w:rPr>
                <w:rFonts w:asciiTheme="minorHAnsi" w:hAnsiTheme="minorHAnsi"/>
                <w:bCs/>
              </w:rPr>
              <w:t>Quizzes |</w:t>
            </w:r>
            <w:r w:rsidR="00D10C85" w:rsidRPr="0012517C">
              <w:rPr>
                <w:rFonts w:asciiTheme="minorHAnsi" w:hAnsiTheme="minorHAnsi"/>
                <w:bCs/>
              </w:rPr>
              <w:t xml:space="preserve"> </w:t>
            </w:r>
            <w:r w:rsidRPr="0012517C">
              <w:rPr>
                <w:rFonts w:asciiTheme="minorHAnsi" w:hAnsiTheme="minorHAnsi"/>
                <w:bCs/>
              </w:rPr>
              <w:t xml:space="preserve">Projects </w:t>
            </w:r>
          </w:p>
        </w:tc>
      </w:tr>
      <w:tr w:rsidR="0001616A" w:rsidRPr="006E3AF2" w14:paraId="679110FC" w14:textId="77777777" w:rsidTr="2BB056D9">
        <w:tc>
          <w:tcPr>
            <w:tcW w:w="3100" w:type="dxa"/>
            <w:noWrap/>
            <w:vAlign w:val="center"/>
          </w:tcPr>
          <w:p w14:paraId="76B36BCE" w14:textId="39C4BAC4" w:rsidR="0001616A" w:rsidRDefault="0001616A" w:rsidP="0001616A">
            <w:pPr>
              <w:spacing w:line="240" w:lineRule="auto"/>
            </w:pPr>
            <w:r>
              <w:t xml:space="preserve">B.14 </w:t>
            </w:r>
            <w:bookmarkStart w:id="20"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0"/>
            <w:r>
              <w:fldChar w:fldCharType="end"/>
            </w:r>
          </w:p>
        </w:tc>
        <w:tc>
          <w:tcPr>
            <w:tcW w:w="3840" w:type="dxa"/>
            <w:noWrap/>
          </w:tcPr>
          <w:p w14:paraId="5C3BB186" w14:textId="77777777" w:rsidR="0001616A" w:rsidRPr="009F029C" w:rsidRDefault="0001616A" w:rsidP="0001616A">
            <w:pPr>
              <w:spacing w:line="240" w:lineRule="auto"/>
              <w:rPr>
                <w:b/>
              </w:rPr>
            </w:pPr>
          </w:p>
        </w:tc>
        <w:tc>
          <w:tcPr>
            <w:tcW w:w="3840" w:type="dxa"/>
            <w:noWrap/>
          </w:tcPr>
          <w:p w14:paraId="79164CE6" w14:textId="21008BF5" w:rsidR="0001616A" w:rsidRPr="0012517C" w:rsidRDefault="00033D95" w:rsidP="00033D95">
            <w:pPr>
              <w:spacing w:line="240" w:lineRule="auto"/>
              <w:rPr>
                <w:rFonts w:asciiTheme="minorHAnsi" w:hAnsiTheme="minorHAnsi"/>
                <w:bCs/>
              </w:rPr>
            </w:pPr>
            <w:r w:rsidRPr="0012517C">
              <w:rPr>
                <w:rFonts w:asciiTheme="minorHAnsi" w:hAnsiTheme="minorHAnsi"/>
                <w:bCs/>
              </w:rPr>
              <w:t>30</w:t>
            </w:r>
          </w:p>
        </w:tc>
      </w:tr>
      <w:tr w:rsidR="0001616A" w:rsidRPr="006E3AF2" w14:paraId="071E0CC5" w14:textId="77777777" w:rsidTr="2BB056D9">
        <w:tc>
          <w:tcPr>
            <w:tcW w:w="3100" w:type="dxa"/>
            <w:noWrap/>
            <w:vAlign w:val="center"/>
          </w:tcPr>
          <w:p w14:paraId="479D5599" w14:textId="1DDF6872" w:rsidR="0001616A" w:rsidRPr="006E3AF2" w:rsidRDefault="0001616A" w:rsidP="0001616A">
            <w:pPr>
              <w:spacing w:line="240" w:lineRule="auto"/>
            </w:pPr>
            <w:r>
              <w:t xml:space="preserve">B.15.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Pr="00A87611">
                <w:rPr>
                  <w:rStyle w:val="Hyperlink"/>
                </w:rPr>
                <w:t>Redundancy statement</w:t>
              </w:r>
            </w:hyperlink>
          </w:p>
        </w:tc>
        <w:tc>
          <w:tcPr>
            <w:tcW w:w="3840" w:type="dxa"/>
            <w:noWrap/>
          </w:tcPr>
          <w:p w14:paraId="79E9B41B" w14:textId="77777777" w:rsidR="0001616A" w:rsidRPr="009F029C" w:rsidRDefault="0001616A" w:rsidP="0001616A">
            <w:pPr>
              <w:spacing w:line="240" w:lineRule="auto"/>
              <w:rPr>
                <w:b/>
              </w:rPr>
            </w:pPr>
            <w:bookmarkStart w:id="21" w:name="competing"/>
            <w:bookmarkEnd w:id="21"/>
          </w:p>
        </w:tc>
        <w:tc>
          <w:tcPr>
            <w:tcW w:w="3840" w:type="dxa"/>
            <w:noWrap/>
          </w:tcPr>
          <w:p w14:paraId="15AF74BC" w14:textId="4011F0EC" w:rsidR="0001616A" w:rsidRPr="0012517C" w:rsidRDefault="00033D95" w:rsidP="0001616A">
            <w:pPr>
              <w:spacing w:line="240" w:lineRule="auto"/>
              <w:rPr>
                <w:rFonts w:asciiTheme="minorHAnsi" w:hAnsiTheme="minorHAnsi"/>
                <w:bCs/>
              </w:rPr>
            </w:pPr>
            <w:r w:rsidRPr="0012517C">
              <w:rPr>
                <w:rFonts w:asciiTheme="minorHAnsi" w:hAnsiTheme="minorHAnsi"/>
                <w:bCs/>
              </w:rPr>
              <w:t>N/A</w:t>
            </w:r>
          </w:p>
        </w:tc>
      </w:tr>
      <w:tr w:rsidR="0001616A" w:rsidRPr="006E3AF2" w14:paraId="5CAD96CC" w14:textId="77777777" w:rsidTr="2BB056D9">
        <w:tc>
          <w:tcPr>
            <w:tcW w:w="3100" w:type="dxa"/>
            <w:noWrap/>
            <w:vAlign w:val="center"/>
          </w:tcPr>
          <w:p w14:paraId="26DC8516" w14:textId="5DDE411E" w:rsidR="0001616A" w:rsidRPr="006E3AF2" w:rsidRDefault="0001616A" w:rsidP="0001616A">
            <w:pPr>
              <w:spacing w:line="240" w:lineRule="auto"/>
            </w:pPr>
            <w:r>
              <w:t xml:space="preserve">B. 16. </w:t>
            </w:r>
            <w:r w:rsidRPr="00EC63A4">
              <w:t xml:space="preserve">Other </w:t>
            </w:r>
            <w:proofErr w:type="gramStart"/>
            <w:r w:rsidRPr="00EC63A4">
              <w:t>changes, if</w:t>
            </w:r>
            <w:proofErr w:type="gramEnd"/>
            <w:r w:rsidRPr="00EC63A4">
              <w:t xml:space="preserve"> any</w:t>
            </w:r>
          </w:p>
        </w:tc>
        <w:tc>
          <w:tcPr>
            <w:tcW w:w="7680" w:type="dxa"/>
            <w:gridSpan w:val="2"/>
            <w:noWrap/>
          </w:tcPr>
          <w:p w14:paraId="74EA5436" w14:textId="77777777" w:rsidR="0001616A" w:rsidRPr="00D10C85" w:rsidRDefault="0001616A" w:rsidP="0001616A">
            <w:pPr>
              <w:spacing w:line="240" w:lineRule="auto"/>
              <w:rPr>
                <w:rStyle w:val="TEXT"/>
                <w:rFonts w:asciiTheme="minorHAnsi" w:hAnsiTheme="minorHAnsi"/>
                <w:sz w:val="22"/>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9"/>
        <w:gridCol w:w="1894"/>
        <w:gridCol w:w="4567"/>
      </w:tblGrid>
      <w:tr w:rsidR="00DE166E"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DE166E" w14:paraId="017267C2" w14:textId="77777777" w:rsidTr="00115A68">
        <w:tc>
          <w:tcPr>
            <w:tcW w:w="4429" w:type="dxa"/>
          </w:tcPr>
          <w:p w14:paraId="4E937535" w14:textId="5F8685BC" w:rsidR="00F64260" w:rsidRDefault="00D615D1">
            <w:pPr>
              <w:spacing w:line="240" w:lineRule="auto"/>
            </w:pPr>
            <w:r>
              <w:t xml:space="preserve">1) </w:t>
            </w:r>
            <w:r w:rsidR="00A1270A">
              <w:t>Identify</w:t>
            </w:r>
            <w:r w:rsidR="00C21E31">
              <w:t xml:space="preserve"> p</w:t>
            </w:r>
            <w:r w:rsidR="00A1270A">
              <w:t xml:space="preserve">sychological concepts </w:t>
            </w:r>
            <w:r w:rsidR="00C21E31">
              <w:t>that help explain</w:t>
            </w:r>
            <w:r w:rsidR="000507E7">
              <w:t xml:space="preserve"> different types of</w:t>
            </w:r>
            <w:r w:rsidR="00A1270A">
              <w:t xml:space="preserve"> social change</w:t>
            </w:r>
          </w:p>
        </w:tc>
        <w:tc>
          <w:tcPr>
            <w:tcW w:w="1894" w:type="dxa"/>
          </w:tcPr>
          <w:p w14:paraId="0A045709" w14:textId="77777777" w:rsidR="00F64260" w:rsidRDefault="00F64260">
            <w:pPr>
              <w:spacing w:line="240" w:lineRule="auto"/>
            </w:pPr>
          </w:p>
        </w:tc>
        <w:tc>
          <w:tcPr>
            <w:tcW w:w="4693" w:type="dxa"/>
          </w:tcPr>
          <w:p w14:paraId="638BB382" w14:textId="413A7996" w:rsidR="00D615D1" w:rsidRDefault="006B6FAD" w:rsidP="00AE7A3D">
            <w:pPr>
              <w:spacing w:line="240" w:lineRule="auto"/>
            </w:pPr>
            <w:r>
              <w:t>Class work, quizzes, exams</w:t>
            </w:r>
          </w:p>
        </w:tc>
      </w:tr>
      <w:tr w:rsidR="00DE166E" w14:paraId="03F3C0BA" w14:textId="77777777" w:rsidTr="00115A68">
        <w:tc>
          <w:tcPr>
            <w:tcW w:w="4429" w:type="dxa"/>
          </w:tcPr>
          <w:p w14:paraId="7FC99523" w14:textId="0FB7D52B" w:rsidR="00D615D1" w:rsidRDefault="00D615D1">
            <w:pPr>
              <w:spacing w:line="240" w:lineRule="auto"/>
            </w:pPr>
            <w:r>
              <w:t xml:space="preserve">2) </w:t>
            </w:r>
            <w:r w:rsidR="00A042CB">
              <w:t>De</w:t>
            </w:r>
            <w:r w:rsidR="000507E7">
              <w:t xml:space="preserve">scribe the ways that </w:t>
            </w:r>
            <w:r w:rsidR="00750291">
              <w:t xml:space="preserve">specific </w:t>
            </w:r>
            <w:r w:rsidR="000507E7">
              <w:t xml:space="preserve">social changes </w:t>
            </w:r>
            <w:r w:rsidR="00266605">
              <w:t>can have psychological and social impacts on indiv</w:t>
            </w:r>
            <w:r w:rsidR="00727681">
              <w:t>id</w:t>
            </w:r>
            <w:r w:rsidR="00266605">
              <w:t>uals in society</w:t>
            </w:r>
            <w:r w:rsidR="000507E7">
              <w:t xml:space="preserve"> </w:t>
            </w:r>
          </w:p>
        </w:tc>
        <w:tc>
          <w:tcPr>
            <w:tcW w:w="1894" w:type="dxa"/>
          </w:tcPr>
          <w:p w14:paraId="736B5832" w14:textId="77777777" w:rsidR="00D615D1" w:rsidRDefault="00D615D1">
            <w:pPr>
              <w:spacing w:line="240" w:lineRule="auto"/>
            </w:pPr>
          </w:p>
        </w:tc>
        <w:tc>
          <w:tcPr>
            <w:tcW w:w="4693" w:type="dxa"/>
          </w:tcPr>
          <w:p w14:paraId="7823795C" w14:textId="196FF1A3" w:rsidR="00D615D1" w:rsidRDefault="006B6FAD" w:rsidP="00AE7A3D">
            <w:pPr>
              <w:spacing w:line="240" w:lineRule="auto"/>
            </w:pPr>
            <w:r>
              <w:t>Class work, quizzes, exams</w:t>
            </w:r>
          </w:p>
        </w:tc>
      </w:tr>
      <w:tr w:rsidR="00DE166E" w14:paraId="058DDA89" w14:textId="77777777" w:rsidTr="00115A68">
        <w:tc>
          <w:tcPr>
            <w:tcW w:w="4429" w:type="dxa"/>
          </w:tcPr>
          <w:p w14:paraId="4CE92DDB" w14:textId="67C16982" w:rsidR="00D615D1" w:rsidRDefault="00D615D1">
            <w:pPr>
              <w:spacing w:line="240" w:lineRule="auto"/>
            </w:pPr>
            <w:r>
              <w:t xml:space="preserve">3) </w:t>
            </w:r>
            <w:r w:rsidR="00727681">
              <w:t xml:space="preserve">Utilize social science </w:t>
            </w:r>
            <w:r w:rsidR="00D133A5">
              <w:t>simulation models to test</w:t>
            </w:r>
            <w:r w:rsidR="00DE600F">
              <w:t xml:space="preserve"> hypoth</w:t>
            </w:r>
            <w:r w:rsidR="00BE15C1">
              <w:t>eses</w:t>
            </w:r>
            <w:r w:rsidR="00BE15C1" w:rsidRPr="00BE15C1">
              <w:t xml:space="preserve"> about social change</w:t>
            </w:r>
          </w:p>
        </w:tc>
        <w:tc>
          <w:tcPr>
            <w:tcW w:w="1894" w:type="dxa"/>
          </w:tcPr>
          <w:p w14:paraId="289117E1" w14:textId="77777777" w:rsidR="00D615D1" w:rsidRDefault="00D615D1">
            <w:pPr>
              <w:spacing w:line="240" w:lineRule="auto"/>
            </w:pPr>
          </w:p>
        </w:tc>
        <w:tc>
          <w:tcPr>
            <w:tcW w:w="4693" w:type="dxa"/>
          </w:tcPr>
          <w:p w14:paraId="614DED1A" w14:textId="39D3F7E3" w:rsidR="00D615D1" w:rsidRDefault="006B6FAD" w:rsidP="00AE7A3D">
            <w:pPr>
              <w:spacing w:line="240" w:lineRule="auto"/>
            </w:pPr>
            <w:r>
              <w:t>Projects</w:t>
            </w:r>
          </w:p>
        </w:tc>
      </w:tr>
      <w:tr w:rsidR="00DE166E" w14:paraId="35A7B617" w14:textId="77777777" w:rsidTr="00115A68">
        <w:tc>
          <w:tcPr>
            <w:tcW w:w="4429" w:type="dxa"/>
          </w:tcPr>
          <w:p w14:paraId="07A07E5E" w14:textId="3FA9872C" w:rsidR="00D615D1" w:rsidRDefault="00D615D1">
            <w:pPr>
              <w:spacing w:line="240" w:lineRule="auto"/>
            </w:pPr>
            <w:r>
              <w:t xml:space="preserve">4) </w:t>
            </w:r>
            <w:r w:rsidR="00B430F3">
              <w:t xml:space="preserve">Apply psychological insights to generate ideas for an </w:t>
            </w:r>
            <w:r w:rsidR="00041375">
              <w:t>intervention</w:t>
            </w:r>
            <w:r w:rsidR="00B430F3">
              <w:t xml:space="preserve"> to </w:t>
            </w:r>
            <w:r w:rsidR="00041375">
              <w:t>implement a social change</w:t>
            </w:r>
          </w:p>
        </w:tc>
        <w:tc>
          <w:tcPr>
            <w:tcW w:w="1894" w:type="dxa"/>
          </w:tcPr>
          <w:p w14:paraId="331CA3C8" w14:textId="77777777" w:rsidR="00D615D1" w:rsidRDefault="00D615D1">
            <w:pPr>
              <w:spacing w:line="240" w:lineRule="auto"/>
            </w:pPr>
          </w:p>
        </w:tc>
        <w:tc>
          <w:tcPr>
            <w:tcW w:w="4693" w:type="dxa"/>
          </w:tcPr>
          <w:p w14:paraId="6CC3FC01" w14:textId="0B853257" w:rsidR="00D615D1" w:rsidRDefault="006B6FAD" w:rsidP="00AE7A3D">
            <w:pPr>
              <w:spacing w:line="240" w:lineRule="auto"/>
            </w:pPr>
            <w:r>
              <w:t xml:space="preserve">Projects, </w:t>
            </w:r>
            <w:r w:rsidR="009E5873">
              <w:t>Paper</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rsidTr="2281B195">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rsidTr="2281B195">
        <w:tc>
          <w:tcPr>
            <w:tcW w:w="11016" w:type="dxa"/>
          </w:tcPr>
          <w:p w14:paraId="5DCA998F" w14:textId="76A2DD8B" w:rsidR="00C5535F" w:rsidRPr="00853C14" w:rsidRDefault="00C5535F" w:rsidP="00C5535F">
            <w:pPr>
              <w:rPr>
                <w:b/>
                <w:bCs/>
              </w:rPr>
            </w:pPr>
            <w:r>
              <w:rPr>
                <w:b/>
                <w:bCs/>
              </w:rPr>
              <w:t>Introducing t</w:t>
            </w:r>
            <w:r w:rsidRPr="00853C14">
              <w:rPr>
                <w:b/>
                <w:bCs/>
              </w:rPr>
              <w:t>heories of social change</w:t>
            </w:r>
            <w:r w:rsidR="00D76DF9">
              <w:rPr>
                <w:b/>
                <w:bCs/>
              </w:rPr>
              <w:t xml:space="preserve"> </w:t>
            </w:r>
            <w:r w:rsidR="005006DC">
              <w:rPr>
                <w:b/>
                <w:bCs/>
              </w:rPr>
              <w:t>(and their critiques)</w:t>
            </w:r>
          </w:p>
          <w:p w14:paraId="1415E8D4" w14:textId="7C758F64" w:rsidR="0088464A" w:rsidRDefault="00C5535F" w:rsidP="0088464A">
            <w:pPr>
              <w:pStyle w:val="ListParagraph"/>
              <w:numPr>
                <w:ilvl w:val="0"/>
                <w:numId w:val="18"/>
              </w:numPr>
            </w:pPr>
            <w:r>
              <w:t>Evolutionary psychology theory</w:t>
            </w:r>
          </w:p>
          <w:p w14:paraId="4FE48288" w14:textId="5E2F13FE" w:rsidR="0088464A" w:rsidRDefault="0088464A" w:rsidP="0088464A">
            <w:pPr>
              <w:pStyle w:val="ListParagraph"/>
              <w:numPr>
                <w:ilvl w:val="0"/>
                <w:numId w:val="18"/>
              </w:numPr>
            </w:pPr>
            <w:r>
              <w:t>Realistic group conflict theory</w:t>
            </w:r>
          </w:p>
          <w:p w14:paraId="02BAAFF7" w14:textId="59D56EF7" w:rsidR="0088464A" w:rsidRDefault="0088464A" w:rsidP="0088464A">
            <w:pPr>
              <w:pStyle w:val="ListParagraph"/>
              <w:numPr>
                <w:ilvl w:val="0"/>
                <w:numId w:val="18"/>
              </w:numPr>
              <w:tabs>
                <w:tab w:val="left" w:pos="1530"/>
              </w:tabs>
            </w:pPr>
            <w:r>
              <w:t>Social identity theory</w:t>
            </w:r>
          </w:p>
          <w:p w14:paraId="0B6756A9" w14:textId="7E01D5AC" w:rsidR="0088464A" w:rsidRDefault="0088464A" w:rsidP="0088464A">
            <w:pPr>
              <w:pStyle w:val="ListParagraph"/>
              <w:numPr>
                <w:ilvl w:val="0"/>
                <w:numId w:val="18"/>
              </w:numPr>
            </w:pPr>
            <w:r>
              <w:t>Lewin’s theory of change</w:t>
            </w:r>
          </w:p>
          <w:p w14:paraId="0CC36C34" w14:textId="77777777" w:rsidR="00C5535F" w:rsidRDefault="00C5535F" w:rsidP="00C5535F">
            <w:pPr>
              <w:pStyle w:val="ListParagraph"/>
              <w:numPr>
                <w:ilvl w:val="0"/>
                <w:numId w:val="18"/>
              </w:numPr>
            </w:pPr>
            <w:r>
              <w:t>Marxist theory</w:t>
            </w:r>
          </w:p>
          <w:p w14:paraId="401AB546" w14:textId="77777777" w:rsidR="00C5535F" w:rsidRDefault="00C5535F" w:rsidP="00C5535F">
            <w:pPr>
              <w:pStyle w:val="ListParagraph"/>
              <w:numPr>
                <w:ilvl w:val="0"/>
                <w:numId w:val="18"/>
              </w:numPr>
              <w:tabs>
                <w:tab w:val="left" w:pos="1530"/>
              </w:tabs>
            </w:pPr>
            <w:r>
              <w:lastRenderedPageBreak/>
              <w:t>Liberation psychology theory</w:t>
            </w:r>
          </w:p>
          <w:p w14:paraId="5BA9029D" w14:textId="77777777" w:rsidR="00C5535F" w:rsidRDefault="00C5535F" w:rsidP="00C5535F">
            <w:pPr>
              <w:rPr>
                <w:b/>
                <w:bCs/>
              </w:rPr>
            </w:pPr>
          </w:p>
          <w:p w14:paraId="58EBD646" w14:textId="77777777" w:rsidR="008E45DD" w:rsidRDefault="00761460" w:rsidP="008E45DD">
            <w:pPr>
              <w:rPr>
                <w:rFonts w:asciiTheme="minorHAnsi" w:hAnsiTheme="minorHAnsi" w:cs="Calibri"/>
                <w:b/>
                <w:bCs/>
                <w:color w:val="000000"/>
                <w:bdr w:val="none" w:sz="0" w:space="0" w:color="auto" w:frame="1"/>
              </w:rPr>
            </w:pPr>
            <w:r>
              <w:rPr>
                <w:rFonts w:asciiTheme="minorHAnsi" w:hAnsiTheme="minorHAnsi" w:cs="Calibri"/>
                <w:b/>
                <w:bCs/>
                <w:color w:val="000000"/>
                <w:bdr w:val="none" w:sz="0" w:space="0" w:color="auto" w:frame="1"/>
              </w:rPr>
              <w:t>H</w:t>
            </w:r>
            <w:r w:rsidR="00C5535F" w:rsidRPr="00D50C1D">
              <w:rPr>
                <w:rFonts w:asciiTheme="minorHAnsi" w:hAnsiTheme="minorHAnsi" w:cs="Calibri"/>
                <w:b/>
                <w:bCs/>
                <w:color w:val="000000"/>
                <w:bdr w:val="none" w:sz="0" w:space="0" w:color="auto" w:frame="1"/>
              </w:rPr>
              <w:t xml:space="preserve">ow </w:t>
            </w:r>
            <w:r>
              <w:rPr>
                <w:rFonts w:asciiTheme="minorHAnsi" w:hAnsiTheme="minorHAnsi" w:cs="Calibri"/>
                <w:b/>
                <w:bCs/>
                <w:color w:val="000000"/>
                <w:bdr w:val="none" w:sz="0" w:space="0" w:color="auto" w:frame="1"/>
              </w:rPr>
              <w:t xml:space="preserve">do </w:t>
            </w:r>
            <w:r w:rsidR="008E45DD">
              <w:rPr>
                <w:rFonts w:asciiTheme="minorHAnsi" w:hAnsiTheme="minorHAnsi" w:cs="Calibri"/>
                <w:b/>
                <w:bCs/>
                <w:color w:val="000000"/>
                <w:bdr w:val="none" w:sz="0" w:space="0" w:color="auto" w:frame="1"/>
              </w:rPr>
              <w:t xml:space="preserve">ideas </w:t>
            </w:r>
            <w:r w:rsidR="00C5535F" w:rsidRPr="00D50C1D">
              <w:rPr>
                <w:rFonts w:asciiTheme="minorHAnsi" w:hAnsiTheme="minorHAnsi" w:cs="Calibri"/>
                <w:b/>
                <w:bCs/>
                <w:color w:val="000000"/>
                <w:bdr w:val="none" w:sz="0" w:space="0" w:color="auto" w:frame="1"/>
              </w:rPr>
              <w:t>spread</w:t>
            </w:r>
          </w:p>
          <w:p w14:paraId="1B8101A7" w14:textId="1C0F802D" w:rsidR="00C5535F" w:rsidRPr="008E45DD" w:rsidRDefault="00C5535F" w:rsidP="008E45DD">
            <w:pPr>
              <w:pStyle w:val="ListParagraph"/>
              <w:numPr>
                <w:ilvl w:val="0"/>
                <w:numId w:val="18"/>
              </w:numPr>
              <w:rPr>
                <w:rFonts w:asciiTheme="minorHAnsi" w:hAnsiTheme="minorHAnsi" w:cs="Calibri"/>
                <w:b/>
                <w:bCs/>
                <w:color w:val="000000"/>
                <w:bdr w:val="none" w:sz="0" w:space="0" w:color="auto" w:frame="1"/>
              </w:rPr>
            </w:pPr>
            <w:r w:rsidRPr="008E45DD">
              <w:rPr>
                <w:rFonts w:asciiTheme="minorHAnsi" w:hAnsiTheme="minorHAnsi" w:cs="Calibri"/>
                <w:color w:val="000000"/>
                <w:bdr w:val="none" w:sz="0" w:space="0" w:color="auto" w:frame="1"/>
              </w:rPr>
              <w:t xml:space="preserve">Social networks &amp; </w:t>
            </w:r>
            <w:r>
              <w:t>emergent behavior</w:t>
            </w:r>
          </w:p>
          <w:p w14:paraId="3F291259" w14:textId="77777777" w:rsidR="00C5535F" w:rsidRPr="001F4B62" w:rsidRDefault="00C5535F" w:rsidP="00C5535F">
            <w:pPr>
              <w:pStyle w:val="ListParagraph"/>
              <w:numPr>
                <w:ilvl w:val="0"/>
                <w:numId w:val="18"/>
              </w:numPr>
              <w:rPr>
                <w:rFonts w:asciiTheme="minorHAnsi" w:hAnsiTheme="minorHAnsi" w:cs="Calibri"/>
                <w:b/>
                <w:bCs/>
                <w:color w:val="000000"/>
                <w:bdr w:val="none" w:sz="0" w:space="0" w:color="auto" w:frame="1"/>
              </w:rPr>
            </w:pPr>
            <w:r>
              <w:rPr>
                <w:rFonts w:asciiTheme="minorHAnsi" w:hAnsiTheme="minorHAnsi" w:cs="Calibri"/>
                <w:color w:val="000000"/>
                <w:bdr w:val="none" w:sz="0" w:space="0" w:color="auto" w:frame="1"/>
              </w:rPr>
              <w:t>Societal v</w:t>
            </w:r>
            <w:r w:rsidRPr="001F4B62">
              <w:rPr>
                <w:rFonts w:asciiTheme="minorHAnsi" w:hAnsiTheme="minorHAnsi" w:cs="Calibri"/>
                <w:color w:val="000000"/>
                <w:bdr w:val="none" w:sz="0" w:space="0" w:color="auto" w:frame="1"/>
              </w:rPr>
              <w:t xml:space="preserve">alues &amp; </w:t>
            </w:r>
            <w:r>
              <w:rPr>
                <w:rFonts w:asciiTheme="minorHAnsi" w:hAnsiTheme="minorHAnsi" w:cs="Calibri"/>
                <w:color w:val="000000"/>
                <w:bdr w:val="none" w:sz="0" w:space="0" w:color="auto" w:frame="1"/>
              </w:rPr>
              <w:t>s</w:t>
            </w:r>
            <w:r w:rsidRPr="001F4B62">
              <w:rPr>
                <w:rFonts w:asciiTheme="minorHAnsi" w:hAnsiTheme="minorHAnsi" w:cs="Calibri"/>
                <w:color w:val="000000"/>
                <w:bdr w:val="none" w:sz="0" w:space="0" w:color="auto" w:frame="1"/>
              </w:rPr>
              <w:t>ocial norms</w:t>
            </w:r>
          </w:p>
          <w:p w14:paraId="25B1C064" w14:textId="5821F177" w:rsidR="00C5535F" w:rsidRPr="00F9707F" w:rsidRDefault="00C5535F" w:rsidP="00C5535F">
            <w:pPr>
              <w:pStyle w:val="ListParagraph"/>
              <w:numPr>
                <w:ilvl w:val="0"/>
                <w:numId w:val="18"/>
              </w:numPr>
              <w:rPr>
                <w:rFonts w:asciiTheme="minorHAnsi" w:hAnsiTheme="minorHAnsi" w:cs="Calibri"/>
                <w:b/>
                <w:bCs/>
                <w:color w:val="000000"/>
                <w:bdr w:val="none" w:sz="0" w:space="0" w:color="auto" w:frame="1"/>
              </w:rPr>
            </w:pPr>
            <w:r>
              <w:rPr>
                <w:rFonts w:asciiTheme="minorHAnsi" w:hAnsiTheme="minorHAnsi" w:cs="Calibri"/>
                <w:color w:val="000000"/>
                <w:bdr w:val="none" w:sz="0" w:space="0" w:color="auto" w:frame="1"/>
              </w:rPr>
              <w:t>Power dynamics &amp; hierarchy</w:t>
            </w:r>
          </w:p>
          <w:p w14:paraId="2F2E90EC" w14:textId="09408D10" w:rsidR="00C5535F" w:rsidRPr="000816B8" w:rsidRDefault="00C5535F" w:rsidP="00C5535F">
            <w:pPr>
              <w:pStyle w:val="ListParagraph"/>
              <w:numPr>
                <w:ilvl w:val="0"/>
                <w:numId w:val="18"/>
              </w:numPr>
              <w:rPr>
                <w:rFonts w:asciiTheme="minorHAnsi" w:hAnsiTheme="minorHAnsi" w:cs="Calibri"/>
                <w:b/>
                <w:bCs/>
                <w:color w:val="000000"/>
                <w:bdr w:val="none" w:sz="0" w:space="0" w:color="auto" w:frame="1"/>
              </w:rPr>
            </w:pPr>
            <w:r>
              <w:t>Grassroots organizing</w:t>
            </w:r>
          </w:p>
          <w:p w14:paraId="0F66BE15" w14:textId="77777777" w:rsidR="00A05DBC" w:rsidRDefault="00A05DBC" w:rsidP="00C5535F">
            <w:pPr>
              <w:rPr>
                <w:rFonts w:asciiTheme="minorHAnsi" w:hAnsiTheme="minorHAnsi" w:cs="Calibri"/>
                <w:b/>
                <w:bCs/>
                <w:color w:val="000000"/>
                <w:bdr w:val="none" w:sz="0" w:space="0" w:color="auto" w:frame="1"/>
              </w:rPr>
            </w:pPr>
          </w:p>
          <w:p w14:paraId="001A3F4B" w14:textId="666B879F" w:rsidR="00C5535F" w:rsidRPr="00D70D05" w:rsidRDefault="00A05DBC" w:rsidP="00C5535F">
            <w:pPr>
              <w:rPr>
                <w:rFonts w:asciiTheme="minorHAnsi" w:hAnsiTheme="minorHAnsi" w:cs="Calibri"/>
                <w:b/>
                <w:bCs/>
                <w:color w:val="000000"/>
                <w:bdr w:val="none" w:sz="0" w:space="0" w:color="auto" w:frame="1"/>
              </w:rPr>
            </w:pPr>
            <w:r>
              <w:rPr>
                <w:rFonts w:asciiTheme="minorHAnsi" w:hAnsiTheme="minorHAnsi" w:cs="Calibri"/>
                <w:b/>
                <w:bCs/>
                <w:color w:val="000000"/>
                <w:bdr w:val="none" w:sz="0" w:space="0" w:color="auto" w:frame="1"/>
              </w:rPr>
              <w:t>P</w:t>
            </w:r>
            <w:r w:rsidR="00C5535F" w:rsidRPr="000E0517">
              <w:rPr>
                <w:rFonts w:asciiTheme="minorHAnsi" w:hAnsiTheme="minorHAnsi" w:cs="Calibri"/>
                <w:b/>
                <w:bCs/>
                <w:color w:val="000000"/>
                <w:bdr w:val="none" w:sz="0" w:space="0" w:color="auto" w:frame="1"/>
              </w:rPr>
              <w:t>ublic-opinion shifts</w:t>
            </w:r>
            <w:r w:rsidR="00C5535F">
              <w:rPr>
                <w:rFonts w:asciiTheme="minorHAnsi" w:hAnsiTheme="minorHAnsi" w:cs="Calibri"/>
                <w:b/>
                <w:bCs/>
                <w:color w:val="000000"/>
                <w:bdr w:val="none" w:sz="0" w:space="0" w:color="auto" w:frame="1"/>
              </w:rPr>
              <w:t xml:space="preserve"> (e.g., </w:t>
            </w:r>
            <w:r w:rsidR="00691972">
              <w:rPr>
                <w:rFonts w:asciiTheme="minorHAnsi" w:hAnsiTheme="minorHAnsi" w:cs="Calibri"/>
                <w:b/>
                <w:bCs/>
                <w:color w:val="000000"/>
                <w:bdr w:val="none" w:sz="0" w:space="0" w:color="auto" w:frame="1"/>
              </w:rPr>
              <w:t>G</w:t>
            </w:r>
            <w:r w:rsidR="00C5535F">
              <w:rPr>
                <w:rFonts w:asciiTheme="minorHAnsi" w:hAnsiTheme="minorHAnsi" w:cs="Calibri"/>
                <w:b/>
                <w:bCs/>
                <w:color w:val="000000"/>
                <w:bdr w:val="none" w:sz="0" w:space="0" w:color="auto" w:frame="1"/>
              </w:rPr>
              <w:t>ender norms, support for LGBTQ rights, acceptability of cannabis use)</w:t>
            </w:r>
          </w:p>
          <w:p w14:paraId="09FAD440" w14:textId="77777777" w:rsidR="00C5535F" w:rsidRPr="00731107" w:rsidRDefault="00C5535F" w:rsidP="00C5535F">
            <w:pPr>
              <w:pStyle w:val="ListParagraph"/>
              <w:numPr>
                <w:ilvl w:val="0"/>
                <w:numId w:val="18"/>
              </w:numPr>
            </w:pPr>
            <w:r>
              <w:rPr>
                <w:rFonts w:asciiTheme="minorHAnsi" w:hAnsiTheme="minorHAnsi" w:cs="Calibri"/>
                <w:color w:val="000000"/>
                <w:bdr w:val="none" w:sz="0" w:space="0" w:color="auto" w:frame="1"/>
              </w:rPr>
              <w:t>Majority vs. mi</w:t>
            </w:r>
            <w:r w:rsidRPr="006F1EE1">
              <w:rPr>
                <w:rFonts w:asciiTheme="minorHAnsi" w:hAnsiTheme="minorHAnsi" w:cs="Calibri"/>
                <w:color w:val="000000"/>
                <w:bdr w:val="none" w:sz="0" w:space="0" w:color="auto" w:frame="1"/>
              </w:rPr>
              <w:t>nority influence</w:t>
            </w:r>
          </w:p>
          <w:p w14:paraId="720851BD" w14:textId="77777777" w:rsidR="00C5535F" w:rsidRPr="00047CD9" w:rsidRDefault="00C5535F" w:rsidP="00C5535F">
            <w:pPr>
              <w:pStyle w:val="ListParagraph"/>
              <w:numPr>
                <w:ilvl w:val="0"/>
                <w:numId w:val="18"/>
              </w:numPr>
            </w:pPr>
            <w:r w:rsidRPr="006F1EE1">
              <w:rPr>
                <w:rFonts w:asciiTheme="minorHAnsi" w:hAnsiTheme="minorHAnsi" w:cs="Calibri"/>
                <w:color w:val="000000"/>
                <w:bdr w:val="none" w:sz="0" w:space="0" w:color="auto" w:frame="1"/>
              </w:rPr>
              <w:t>Dynamic social norms</w:t>
            </w:r>
          </w:p>
          <w:p w14:paraId="725EA0CE" w14:textId="1891A231" w:rsidR="00047CD9" w:rsidRPr="00D70D05" w:rsidRDefault="00047CD9" w:rsidP="00047CD9">
            <w:pPr>
              <w:pStyle w:val="ListParagraph"/>
              <w:numPr>
                <w:ilvl w:val="0"/>
                <w:numId w:val="18"/>
              </w:numPr>
            </w:pPr>
            <w:r w:rsidRPr="006F1EE1">
              <w:rPr>
                <w:rFonts w:asciiTheme="minorHAnsi" w:hAnsiTheme="minorHAnsi" w:cs="Calibri"/>
                <w:color w:val="000000"/>
                <w:bdr w:val="none" w:sz="0" w:space="0" w:color="auto" w:frame="1"/>
              </w:rPr>
              <w:t>Expressive f</w:t>
            </w:r>
            <w:r>
              <w:rPr>
                <w:rFonts w:asciiTheme="minorHAnsi" w:hAnsiTheme="minorHAnsi" w:cs="Calibri"/>
                <w:color w:val="000000"/>
                <w:bdr w:val="none" w:sz="0" w:space="0" w:color="auto" w:frame="1"/>
              </w:rPr>
              <w:t>unction</w:t>
            </w:r>
            <w:r w:rsidRPr="006F1EE1">
              <w:rPr>
                <w:rFonts w:asciiTheme="minorHAnsi" w:hAnsiTheme="minorHAnsi" w:cs="Calibri"/>
                <w:color w:val="000000"/>
                <w:bdr w:val="none" w:sz="0" w:space="0" w:color="auto" w:frame="1"/>
              </w:rPr>
              <w:t xml:space="preserve"> of law</w:t>
            </w:r>
          </w:p>
          <w:p w14:paraId="4434A2F1" w14:textId="39CAAF91" w:rsidR="00C5535F" w:rsidRPr="00B93814" w:rsidRDefault="00C5535F" w:rsidP="00C5535F">
            <w:pPr>
              <w:pStyle w:val="ListParagraph"/>
              <w:numPr>
                <w:ilvl w:val="0"/>
                <w:numId w:val="18"/>
              </w:numPr>
            </w:pPr>
            <w:r>
              <w:rPr>
                <w:rFonts w:asciiTheme="minorHAnsi" w:hAnsiTheme="minorHAnsi" w:cs="Calibri"/>
                <w:color w:val="000000"/>
                <w:bdr w:val="none" w:sz="0" w:space="0" w:color="auto" w:frame="1"/>
              </w:rPr>
              <w:t>Generational change &amp; conflicts</w:t>
            </w:r>
          </w:p>
          <w:p w14:paraId="325BC4F4" w14:textId="77777777" w:rsidR="00C5535F" w:rsidRPr="00B93814" w:rsidRDefault="00C5535F" w:rsidP="00C5535F"/>
          <w:p w14:paraId="28B8E4EC" w14:textId="2DCE1CB7" w:rsidR="00AD6FD9" w:rsidRPr="00AD6FD9" w:rsidRDefault="00C5535F" w:rsidP="00AD6FD9">
            <w:pPr>
              <w:rPr>
                <w:rFonts w:asciiTheme="minorHAnsi" w:hAnsiTheme="minorHAnsi" w:cs="Calibri"/>
                <w:b/>
                <w:bCs/>
                <w:color w:val="000000"/>
                <w:bdr w:val="none" w:sz="0" w:space="0" w:color="auto" w:frame="1"/>
              </w:rPr>
            </w:pPr>
            <w:r>
              <w:rPr>
                <w:rStyle w:val="markbzu349p4o"/>
                <w:rFonts w:asciiTheme="minorHAnsi" w:hAnsiTheme="minorHAnsi" w:cs="Calibri"/>
                <w:b/>
                <w:bCs/>
                <w:color w:val="000000"/>
                <w:bdr w:val="none" w:sz="0" w:space="0" w:color="auto" w:frame="1"/>
              </w:rPr>
              <w:t xml:space="preserve">Spread of trends &amp; technology (e.g., Fashion trends, celebrity &amp; influencers, engaging with social media) </w:t>
            </w:r>
          </w:p>
          <w:p w14:paraId="55761E8A" w14:textId="57305FE3" w:rsidR="00C5535F" w:rsidRPr="00AD6FD9" w:rsidRDefault="00C5535F" w:rsidP="00C5535F">
            <w:pPr>
              <w:pStyle w:val="ListParagraph"/>
              <w:numPr>
                <w:ilvl w:val="0"/>
                <w:numId w:val="18"/>
              </w:numPr>
            </w:pPr>
            <w:r w:rsidRPr="00EB4AB0">
              <w:rPr>
                <w:rFonts w:asciiTheme="minorHAnsi" w:hAnsiTheme="minorHAnsi" w:cs="Calibri"/>
                <w:color w:val="000000"/>
                <w:bdr w:val="none" w:sz="0" w:space="0" w:color="auto" w:frame="1"/>
              </w:rPr>
              <w:t>Social contagion</w:t>
            </w:r>
          </w:p>
          <w:p w14:paraId="75DB6546" w14:textId="3D4B7298" w:rsidR="00AD6FD9" w:rsidRPr="00AB0707" w:rsidRDefault="00AD6FD9" w:rsidP="00C5535F">
            <w:pPr>
              <w:pStyle w:val="ListParagraph"/>
              <w:numPr>
                <w:ilvl w:val="0"/>
                <w:numId w:val="18"/>
              </w:numPr>
            </w:pPr>
            <w:r>
              <w:t>Diffusion of innovation</w:t>
            </w:r>
          </w:p>
          <w:p w14:paraId="20BDD616" w14:textId="640A550B" w:rsidR="00C5535F" w:rsidRDefault="00C5535F" w:rsidP="00C5535F">
            <w:pPr>
              <w:pStyle w:val="ListParagraph"/>
              <w:numPr>
                <w:ilvl w:val="0"/>
                <w:numId w:val="18"/>
              </w:numPr>
            </w:pPr>
            <w:r>
              <w:t>Culture of consumption</w:t>
            </w:r>
          </w:p>
          <w:p w14:paraId="7B6D62DB" w14:textId="0B95C71F" w:rsidR="0024534B" w:rsidRDefault="0024534B" w:rsidP="0024534B">
            <w:pPr>
              <w:pStyle w:val="ListParagraph"/>
              <w:numPr>
                <w:ilvl w:val="0"/>
                <w:numId w:val="18"/>
              </w:numPr>
            </w:pPr>
            <w:r>
              <w:rPr>
                <w:rFonts w:asciiTheme="minorHAnsi" w:hAnsiTheme="minorHAnsi" w:cs="Calibri"/>
                <w:color w:val="000000"/>
                <w:bdr w:val="none" w:sz="0" w:space="0" w:color="auto" w:frame="1"/>
              </w:rPr>
              <w:t>Social comparisons</w:t>
            </w:r>
          </w:p>
          <w:p w14:paraId="2DCADC1D" w14:textId="4CB40BC0" w:rsidR="00C5535F" w:rsidRDefault="00C5535F" w:rsidP="00C5535F">
            <w:pPr>
              <w:pStyle w:val="ListParagraph"/>
              <w:numPr>
                <w:ilvl w:val="0"/>
                <w:numId w:val="18"/>
              </w:numPr>
            </w:pPr>
            <w:proofErr w:type="spellStart"/>
            <w:r>
              <w:rPr>
                <w:rFonts w:asciiTheme="minorHAnsi" w:hAnsiTheme="minorHAnsi" w:cs="Calibri"/>
                <w:color w:val="000000"/>
                <w:bdr w:val="none" w:sz="0" w:space="0" w:color="auto" w:frame="1"/>
              </w:rPr>
              <w:t>Parasocial</w:t>
            </w:r>
            <w:proofErr w:type="spellEnd"/>
            <w:r>
              <w:rPr>
                <w:rFonts w:asciiTheme="minorHAnsi" w:hAnsiTheme="minorHAnsi" w:cs="Calibri"/>
                <w:color w:val="000000"/>
                <w:bdr w:val="none" w:sz="0" w:space="0" w:color="auto" w:frame="1"/>
              </w:rPr>
              <w:t xml:space="preserve"> relationships</w:t>
            </w:r>
          </w:p>
          <w:p w14:paraId="5A6B215F" w14:textId="77777777" w:rsidR="00C5535F" w:rsidRPr="00B93814" w:rsidRDefault="00C5535F" w:rsidP="00C5535F">
            <w:pPr>
              <w:pStyle w:val="ListParagraph"/>
              <w:numPr>
                <w:ilvl w:val="0"/>
                <w:numId w:val="18"/>
              </w:numPr>
            </w:pPr>
            <w:r>
              <w:t>Psychological impacts of social media use</w:t>
            </w:r>
          </w:p>
          <w:p w14:paraId="5AEC155F" w14:textId="77777777" w:rsidR="00C5535F" w:rsidRDefault="00C5535F" w:rsidP="00C5535F">
            <w:pPr>
              <w:rPr>
                <w:rStyle w:val="markbzu349p4o"/>
                <w:rFonts w:asciiTheme="minorHAnsi" w:hAnsiTheme="minorHAnsi" w:cs="Calibri"/>
                <w:b/>
                <w:bCs/>
                <w:color w:val="000000"/>
                <w:bdr w:val="none" w:sz="0" w:space="0" w:color="auto" w:frame="1"/>
              </w:rPr>
            </w:pPr>
          </w:p>
          <w:p w14:paraId="2DFCD1E0" w14:textId="77777777" w:rsidR="00C5535F" w:rsidRPr="002A0F10" w:rsidRDefault="00C5535F" w:rsidP="00C5535F">
            <w:pPr>
              <w:rPr>
                <w:rFonts w:asciiTheme="minorHAnsi" w:hAnsiTheme="minorHAnsi" w:cs="Calibri"/>
                <w:b/>
                <w:bCs/>
                <w:color w:val="000000"/>
                <w:bdr w:val="none" w:sz="0" w:space="0" w:color="auto" w:frame="1"/>
              </w:rPr>
            </w:pPr>
            <w:r>
              <w:rPr>
                <w:rStyle w:val="markbzu349p4o"/>
                <w:rFonts w:asciiTheme="minorHAnsi" w:hAnsiTheme="minorHAnsi" w:cs="Calibri"/>
                <w:b/>
                <w:bCs/>
                <w:color w:val="000000"/>
                <w:bdr w:val="none" w:sz="0" w:space="0" w:color="auto" w:frame="1"/>
              </w:rPr>
              <w:t>S</w:t>
            </w:r>
            <w:r w:rsidRPr="000E0517">
              <w:rPr>
                <w:rStyle w:val="markbzu349p4o"/>
                <w:rFonts w:asciiTheme="minorHAnsi" w:hAnsiTheme="minorHAnsi" w:cs="Calibri"/>
                <w:b/>
                <w:bCs/>
                <w:color w:val="000000"/>
                <w:bdr w:val="none" w:sz="0" w:space="0" w:color="auto" w:frame="1"/>
              </w:rPr>
              <w:t>ocial</w:t>
            </w:r>
            <w:r w:rsidRPr="000E0517">
              <w:rPr>
                <w:rFonts w:asciiTheme="minorHAnsi" w:hAnsiTheme="minorHAnsi" w:cs="Calibri"/>
                <w:b/>
                <w:bCs/>
                <w:color w:val="000000"/>
                <w:bdr w:val="none" w:sz="0" w:space="0" w:color="auto" w:frame="1"/>
              </w:rPr>
              <w:t> movements</w:t>
            </w:r>
            <w:r>
              <w:rPr>
                <w:rFonts w:asciiTheme="minorHAnsi" w:hAnsiTheme="minorHAnsi" w:cs="Calibri"/>
                <w:b/>
                <w:bCs/>
                <w:color w:val="000000"/>
                <w:bdr w:val="none" w:sz="0" w:space="0" w:color="auto" w:frame="1"/>
              </w:rPr>
              <w:t xml:space="preserve"> (e.g., #BLM, #MeToo, climate activism)</w:t>
            </w:r>
          </w:p>
          <w:p w14:paraId="570C5B96" w14:textId="77777777" w:rsidR="00C5535F" w:rsidRPr="00057412" w:rsidRDefault="00C5535F" w:rsidP="00C5535F">
            <w:pPr>
              <w:pStyle w:val="ListParagraph"/>
              <w:numPr>
                <w:ilvl w:val="0"/>
                <w:numId w:val="18"/>
              </w:numPr>
              <w:rPr>
                <w:rFonts w:asciiTheme="minorHAnsi" w:hAnsiTheme="minorHAnsi" w:cs="Calibri"/>
                <w:color w:val="000000"/>
                <w:bdr w:val="none" w:sz="0" w:space="0" w:color="auto" w:frame="1"/>
              </w:rPr>
            </w:pPr>
            <w:r w:rsidRPr="00057412">
              <w:rPr>
                <w:rFonts w:asciiTheme="minorHAnsi" w:hAnsiTheme="minorHAnsi" w:cs="Calibri"/>
                <w:color w:val="000000"/>
                <w:bdr w:val="none" w:sz="0" w:space="0" w:color="auto" w:frame="1"/>
              </w:rPr>
              <w:t>Identity</w:t>
            </w:r>
            <w:r>
              <w:rPr>
                <w:rFonts w:asciiTheme="minorHAnsi" w:hAnsiTheme="minorHAnsi" w:cs="Calibri"/>
                <w:color w:val="000000"/>
                <w:bdr w:val="none" w:sz="0" w:space="0" w:color="auto" w:frame="1"/>
              </w:rPr>
              <w:t xml:space="preserve"> &amp; </w:t>
            </w:r>
            <w:r w:rsidRPr="00057412">
              <w:rPr>
                <w:rFonts w:asciiTheme="minorHAnsi" w:hAnsiTheme="minorHAnsi" w:cs="Calibri"/>
                <w:color w:val="000000"/>
                <w:bdr w:val="none" w:sz="0" w:space="0" w:color="auto" w:frame="1"/>
              </w:rPr>
              <w:t>group membership</w:t>
            </w:r>
          </w:p>
          <w:p w14:paraId="102261D6" w14:textId="77777777" w:rsidR="00C5535F" w:rsidRPr="00847215" w:rsidRDefault="00C5535F" w:rsidP="00C5535F">
            <w:pPr>
              <w:pStyle w:val="ListParagraph"/>
              <w:numPr>
                <w:ilvl w:val="0"/>
                <w:numId w:val="18"/>
              </w:numPr>
              <w:rPr>
                <w:rFonts w:asciiTheme="minorHAnsi" w:hAnsiTheme="minorHAnsi" w:cs="Calibri"/>
                <w:color w:val="000000"/>
                <w:bdr w:val="none" w:sz="0" w:space="0" w:color="auto" w:frame="1"/>
              </w:rPr>
            </w:pPr>
            <w:r w:rsidRPr="00847215">
              <w:rPr>
                <w:rFonts w:asciiTheme="minorHAnsi" w:hAnsiTheme="minorHAnsi" w:cs="Calibri"/>
                <w:color w:val="000000"/>
                <w:bdr w:val="none" w:sz="0" w:space="0" w:color="auto" w:frame="1"/>
              </w:rPr>
              <w:t>Moral emotions</w:t>
            </w:r>
            <w:r>
              <w:rPr>
                <w:rFonts w:asciiTheme="minorHAnsi" w:hAnsiTheme="minorHAnsi" w:cs="Calibri"/>
                <w:color w:val="000000"/>
                <w:bdr w:val="none" w:sz="0" w:space="0" w:color="auto" w:frame="1"/>
              </w:rPr>
              <w:t xml:space="preserve"> &amp; r</w:t>
            </w:r>
            <w:r w:rsidRPr="00847215">
              <w:rPr>
                <w:rFonts w:asciiTheme="minorHAnsi" w:hAnsiTheme="minorHAnsi" w:cs="Calibri"/>
                <w:color w:val="000000"/>
                <w:bdr w:val="none" w:sz="0" w:space="0" w:color="auto" w:frame="1"/>
              </w:rPr>
              <w:t>isk perception</w:t>
            </w:r>
            <w:r>
              <w:rPr>
                <w:rFonts w:asciiTheme="minorHAnsi" w:hAnsiTheme="minorHAnsi" w:cs="Calibri"/>
                <w:color w:val="000000"/>
                <w:bdr w:val="none" w:sz="0" w:space="0" w:color="auto" w:frame="1"/>
              </w:rPr>
              <w:t>s</w:t>
            </w:r>
          </w:p>
          <w:p w14:paraId="12100824" w14:textId="655312C4" w:rsidR="00C5535F" w:rsidRDefault="0024534B" w:rsidP="00C5535F">
            <w:pPr>
              <w:pStyle w:val="ListParagraph"/>
              <w:numPr>
                <w:ilvl w:val="0"/>
                <w:numId w:val="18"/>
              </w:numPr>
              <w:rPr>
                <w:rFonts w:asciiTheme="minorHAnsi" w:hAnsiTheme="minorHAnsi" w:cs="Calibri"/>
                <w:color w:val="000000"/>
                <w:bdr w:val="none" w:sz="0" w:space="0" w:color="auto" w:frame="1"/>
              </w:rPr>
            </w:pPr>
            <w:r>
              <w:rPr>
                <w:rFonts w:asciiTheme="minorHAnsi" w:hAnsiTheme="minorHAnsi" w:cs="Calibri"/>
                <w:color w:val="000000"/>
                <w:bdr w:val="none" w:sz="0" w:space="0" w:color="auto" w:frame="1"/>
              </w:rPr>
              <w:t>Engaging in p</w:t>
            </w:r>
            <w:r w:rsidR="00C5535F">
              <w:rPr>
                <w:rFonts w:asciiTheme="minorHAnsi" w:hAnsiTheme="minorHAnsi" w:cs="Calibri"/>
                <w:color w:val="000000"/>
                <w:bdr w:val="none" w:sz="0" w:space="0" w:color="auto" w:frame="1"/>
              </w:rPr>
              <w:t xml:space="preserve">hysical vs. virtual </w:t>
            </w:r>
            <w:r>
              <w:rPr>
                <w:rFonts w:asciiTheme="minorHAnsi" w:hAnsiTheme="minorHAnsi" w:cs="Calibri"/>
                <w:color w:val="000000"/>
                <w:bdr w:val="none" w:sz="0" w:space="0" w:color="auto" w:frame="1"/>
              </w:rPr>
              <w:t>activism</w:t>
            </w:r>
          </w:p>
          <w:p w14:paraId="3F03DF4A" w14:textId="6AFCB01F" w:rsidR="00F85544" w:rsidRDefault="00F85544" w:rsidP="00C5535F">
            <w:pPr>
              <w:pStyle w:val="ListParagraph"/>
              <w:numPr>
                <w:ilvl w:val="0"/>
                <w:numId w:val="18"/>
              </w:numPr>
              <w:rPr>
                <w:rFonts w:asciiTheme="minorHAnsi" w:hAnsiTheme="minorHAnsi" w:cs="Calibri"/>
                <w:color w:val="000000"/>
                <w:bdr w:val="none" w:sz="0" w:space="0" w:color="auto" w:frame="1"/>
              </w:rPr>
            </w:pPr>
            <w:r>
              <w:rPr>
                <w:rFonts w:asciiTheme="minorHAnsi" w:hAnsiTheme="minorHAnsi" w:cs="Calibri"/>
                <w:color w:val="000000"/>
                <w:bdr w:val="none" w:sz="0" w:space="0" w:color="auto" w:frame="1"/>
              </w:rPr>
              <w:t>Public reactions to displays of activism</w:t>
            </w:r>
          </w:p>
          <w:p w14:paraId="0C1505CD" w14:textId="534C8658" w:rsidR="00C5535F" w:rsidRPr="00471EE6" w:rsidRDefault="00C5535F" w:rsidP="00C5535F">
            <w:pPr>
              <w:pStyle w:val="ListParagraph"/>
              <w:numPr>
                <w:ilvl w:val="0"/>
                <w:numId w:val="18"/>
              </w:numPr>
              <w:rPr>
                <w:rFonts w:asciiTheme="minorHAnsi" w:hAnsiTheme="minorHAnsi" w:cs="Calibri"/>
                <w:color w:val="000000"/>
                <w:bdr w:val="none" w:sz="0" w:space="0" w:color="auto" w:frame="1"/>
              </w:rPr>
            </w:pPr>
            <w:r>
              <w:rPr>
                <w:rFonts w:asciiTheme="minorHAnsi" w:hAnsiTheme="minorHAnsi" w:cs="Calibri"/>
                <w:color w:val="000000"/>
                <w:bdr w:val="none" w:sz="0" w:space="0" w:color="auto" w:frame="1"/>
              </w:rPr>
              <w:t>How expanding people’s rights impacts their physical &amp; mental health</w:t>
            </w:r>
          </w:p>
          <w:p w14:paraId="1D8C5035" w14:textId="77777777" w:rsidR="00C5535F" w:rsidRDefault="00C5535F" w:rsidP="00C5535F">
            <w:pPr>
              <w:rPr>
                <w:rFonts w:asciiTheme="minorHAnsi" w:hAnsiTheme="minorHAnsi" w:cs="Calibri"/>
                <w:b/>
                <w:bCs/>
                <w:color w:val="000000"/>
                <w:bdr w:val="none" w:sz="0" w:space="0" w:color="auto" w:frame="1"/>
              </w:rPr>
            </w:pPr>
          </w:p>
          <w:p w14:paraId="2AEDC6B7" w14:textId="406E1E3F" w:rsidR="00C5535F" w:rsidRDefault="00C5535F" w:rsidP="00C5535F">
            <w:pPr>
              <w:rPr>
                <w:rFonts w:asciiTheme="minorHAnsi" w:hAnsiTheme="minorHAnsi" w:cs="Calibri"/>
                <w:b/>
                <w:bCs/>
                <w:color w:val="000000"/>
                <w:bdr w:val="none" w:sz="0" w:space="0" w:color="auto" w:frame="1"/>
              </w:rPr>
            </w:pPr>
            <w:r>
              <w:rPr>
                <w:rFonts w:asciiTheme="minorHAnsi" w:hAnsiTheme="minorHAnsi" w:cs="Calibri"/>
                <w:b/>
                <w:bCs/>
                <w:color w:val="000000"/>
                <w:bdr w:val="none" w:sz="0" w:space="0" w:color="auto" w:frame="1"/>
              </w:rPr>
              <w:t>Political polarization (e.g., U.S. liberals &amp; conservatives)</w:t>
            </w:r>
          </w:p>
          <w:p w14:paraId="7EED1C90" w14:textId="6529DEFD" w:rsidR="00C5535F" w:rsidRPr="00FA19F4" w:rsidRDefault="00C5535F" w:rsidP="00C5535F">
            <w:pPr>
              <w:pStyle w:val="ListParagraph"/>
              <w:numPr>
                <w:ilvl w:val="0"/>
                <w:numId w:val="18"/>
              </w:numPr>
              <w:rPr>
                <w:rFonts w:asciiTheme="minorHAnsi" w:hAnsiTheme="minorHAnsi" w:cs="Calibri"/>
                <w:color w:val="000000"/>
                <w:bdr w:val="none" w:sz="0" w:space="0" w:color="auto" w:frame="1"/>
              </w:rPr>
            </w:pPr>
            <w:r w:rsidRPr="00FA19F4">
              <w:rPr>
                <w:rFonts w:asciiTheme="minorHAnsi" w:hAnsiTheme="minorHAnsi" w:cs="Calibri"/>
                <w:color w:val="000000"/>
                <w:bdr w:val="none" w:sz="0" w:space="0" w:color="auto" w:frame="1"/>
              </w:rPr>
              <w:t>Ingroup vs</w:t>
            </w:r>
            <w:r w:rsidR="0024534B">
              <w:rPr>
                <w:rFonts w:asciiTheme="minorHAnsi" w:hAnsiTheme="minorHAnsi" w:cs="Calibri"/>
                <w:color w:val="000000"/>
                <w:bdr w:val="none" w:sz="0" w:space="0" w:color="auto" w:frame="1"/>
              </w:rPr>
              <w:t>.</w:t>
            </w:r>
            <w:r w:rsidRPr="00FA19F4">
              <w:rPr>
                <w:rFonts w:asciiTheme="minorHAnsi" w:hAnsiTheme="minorHAnsi" w:cs="Calibri"/>
                <w:color w:val="000000"/>
                <w:bdr w:val="none" w:sz="0" w:space="0" w:color="auto" w:frame="1"/>
              </w:rPr>
              <w:t xml:space="preserve"> outgroup </w:t>
            </w:r>
            <w:r>
              <w:rPr>
                <w:rFonts w:asciiTheme="minorHAnsi" w:hAnsiTheme="minorHAnsi" w:cs="Calibri"/>
                <w:color w:val="000000"/>
                <w:bdr w:val="none" w:sz="0" w:space="0" w:color="auto" w:frame="1"/>
              </w:rPr>
              <w:t>perceptions</w:t>
            </w:r>
          </w:p>
          <w:p w14:paraId="7DFBA58F" w14:textId="5E6BF13E" w:rsidR="007D03D5" w:rsidRPr="00E5245E" w:rsidRDefault="00C5535F" w:rsidP="00E5245E">
            <w:pPr>
              <w:pStyle w:val="ListParagraph"/>
              <w:numPr>
                <w:ilvl w:val="0"/>
                <w:numId w:val="18"/>
              </w:numPr>
              <w:rPr>
                <w:rFonts w:asciiTheme="minorHAnsi" w:hAnsiTheme="minorHAnsi" w:cs="Calibri"/>
                <w:color w:val="000000"/>
                <w:bdr w:val="none" w:sz="0" w:space="0" w:color="auto" w:frame="1"/>
              </w:rPr>
            </w:pPr>
            <w:r w:rsidRPr="00FA19F4">
              <w:rPr>
                <w:rFonts w:asciiTheme="minorHAnsi" w:hAnsiTheme="minorHAnsi" w:cs="Calibri"/>
                <w:color w:val="000000"/>
                <w:bdr w:val="none" w:sz="0" w:space="0" w:color="auto" w:frame="1"/>
              </w:rPr>
              <w:t>Societal trust &amp; mistrust</w:t>
            </w:r>
          </w:p>
          <w:p w14:paraId="33B00BFE" w14:textId="12E0C800" w:rsidR="00C5535F" w:rsidRDefault="00C5535F" w:rsidP="00C5535F">
            <w:pPr>
              <w:pStyle w:val="ListParagraph"/>
              <w:numPr>
                <w:ilvl w:val="0"/>
                <w:numId w:val="18"/>
              </w:numPr>
              <w:rPr>
                <w:rFonts w:asciiTheme="minorHAnsi" w:hAnsiTheme="minorHAnsi" w:cs="Calibri"/>
                <w:color w:val="000000"/>
                <w:bdr w:val="none" w:sz="0" w:space="0" w:color="auto" w:frame="1"/>
              </w:rPr>
            </w:pPr>
            <w:r w:rsidRPr="00FA19F4">
              <w:rPr>
                <w:rFonts w:asciiTheme="minorHAnsi" w:hAnsiTheme="minorHAnsi" w:cs="Calibri"/>
                <w:color w:val="000000"/>
                <w:bdr w:val="none" w:sz="0" w:space="0" w:color="auto" w:frame="1"/>
              </w:rPr>
              <w:t xml:space="preserve">Cognitive biases </w:t>
            </w:r>
            <w:r w:rsidR="00522D16">
              <w:rPr>
                <w:rFonts w:asciiTheme="minorHAnsi" w:hAnsiTheme="minorHAnsi" w:cs="Calibri"/>
                <w:color w:val="000000"/>
                <w:bdr w:val="none" w:sz="0" w:space="0" w:color="auto" w:frame="1"/>
              </w:rPr>
              <w:t>&amp; motivated reasoning</w:t>
            </w:r>
          </w:p>
          <w:p w14:paraId="31B6E03D" w14:textId="0587DA26" w:rsidR="000E2FEF" w:rsidRPr="00FA19F4" w:rsidRDefault="00146D59" w:rsidP="00C5535F">
            <w:pPr>
              <w:pStyle w:val="ListParagraph"/>
              <w:numPr>
                <w:ilvl w:val="0"/>
                <w:numId w:val="18"/>
              </w:numPr>
              <w:rPr>
                <w:rFonts w:asciiTheme="minorHAnsi" w:hAnsiTheme="minorHAnsi" w:cs="Calibri"/>
                <w:color w:val="000000"/>
                <w:bdr w:val="none" w:sz="0" w:space="0" w:color="auto" w:frame="1"/>
              </w:rPr>
            </w:pPr>
            <w:r>
              <w:rPr>
                <w:rFonts w:asciiTheme="minorHAnsi" w:hAnsiTheme="minorHAnsi" w:cs="Calibri"/>
                <w:color w:val="000000"/>
                <w:bdr w:val="none" w:sz="0" w:space="0" w:color="auto" w:frame="1"/>
              </w:rPr>
              <w:t>Engaging with c</w:t>
            </w:r>
            <w:r w:rsidR="000E2FEF">
              <w:rPr>
                <w:rFonts w:asciiTheme="minorHAnsi" w:hAnsiTheme="minorHAnsi" w:cs="Calibri"/>
                <w:color w:val="000000"/>
                <w:bdr w:val="none" w:sz="0" w:space="0" w:color="auto" w:frame="1"/>
              </w:rPr>
              <w:t>onspiracy theories</w:t>
            </w:r>
          </w:p>
          <w:p w14:paraId="03C8E0CD" w14:textId="7C614B07" w:rsidR="00C5535F" w:rsidRPr="00714E40" w:rsidRDefault="00C5535F" w:rsidP="00C5535F">
            <w:pPr>
              <w:pStyle w:val="ListParagraph"/>
              <w:numPr>
                <w:ilvl w:val="0"/>
                <w:numId w:val="18"/>
              </w:numPr>
              <w:rPr>
                <w:rFonts w:asciiTheme="minorHAnsi" w:hAnsiTheme="minorHAnsi" w:cs="Calibri"/>
                <w:color w:val="000000"/>
                <w:bdr w:val="none" w:sz="0" w:space="0" w:color="auto" w:frame="1"/>
              </w:rPr>
            </w:pPr>
            <w:r w:rsidRPr="00FA19F4">
              <w:rPr>
                <w:rFonts w:asciiTheme="minorHAnsi" w:hAnsiTheme="minorHAnsi" w:cs="Calibri"/>
                <w:color w:val="000000"/>
                <w:bdr w:val="none" w:sz="0" w:space="0" w:color="auto" w:frame="1"/>
              </w:rPr>
              <w:t xml:space="preserve">Effects of polarization on </w:t>
            </w:r>
            <w:r w:rsidR="00977BDF">
              <w:rPr>
                <w:rFonts w:asciiTheme="minorHAnsi" w:hAnsiTheme="minorHAnsi" w:cs="Calibri"/>
                <w:color w:val="000000"/>
                <w:bdr w:val="none" w:sz="0" w:space="0" w:color="auto" w:frame="1"/>
              </w:rPr>
              <w:t>citizens</w:t>
            </w:r>
            <w:r w:rsidRPr="00FA19F4">
              <w:rPr>
                <w:rFonts w:asciiTheme="minorHAnsi" w:hAnsiTheme="minorHAnsi" w:cs="Calibri"/>
                <w:color w:val="000000"/>
                <w:bdr w:val="none" w:sz="0" w:space="0" w:color="auto" w:frame="1"/>
              </w:rPr>
              <w:t xml:space="preserve"> &amp; </w:t>
            </w:r>
            <w:r>
              <w:rPr>
                <w:rFonts w:asciiTheme="minorHAnsi" w:hAnsiTheme="minorHAnsi" w:cs="Calibri"/>
                <w:color w:val="000000"/>
                <w:bdr w:val="none" w:sz="0" w:space="0" w:color="auto" w:frame="1"/>
              </w:rPr>
              <w:t>society</w:t>
            </w:r>
          </w:p>
          <w:p w14:paraId="1D02AAA3" w14:textId="77777777" w:rsidR="002501BF" w:rsidRDefault="002501BF" w:rsidP="007707B4">
            <w:pPr>
              <w:rPr>
                <w:rFonts w:asciiTheme="minorHAnsi" w:hAnsiTheme="minorHAnsi" w:cs="Calibri"/>
                <w:b/>
                <w:bCs/>
                <w:color w:val="000000"/>
                <w:bdr w:val="none" w:sz="0" w:space="0" w:color="auto" w:frame="1"/>
              </w:rPr>
            </w:pPr>
          </w:p>
          <w:p w14:paraId="298DD11E" w14:textId="77777777" w:rsidR="00802FF5" w:rsidRDefault="00802FF5" w:rsidP="00802FF5">
            <w:pPr>
              <w:rPr>
                <w:rFonts w:asciiTheme="minorHAnsi" w:hAnsiTheme="minorHAnsi" w:cs="Calibri"/>
                <w:b/>
                <w:bCs/>
                <w:color w:val="000000"/>
                <w:bdr w:val="none" w:sz="0" w:space="0" w:color="auto" w:frame="1"/>
              </w:rPr>
            </w:pPr>
            <w:r>
              <w:rPr>
                <w:rFonts w:asciiTheme="minorHAnsi" w:hAnsiTheme="minorHAnsi" w:cs="Calibri"/>
                <w:b/>
                <w:bCs/>
                <w:color w:val="000000"/>
                <w:bdr w:val="none" w:sz="0" w:space="0" w:color="auto" w:frame="1"/>
              </w:rPr>
              <w:t>Simulating social change</w:t>
            </w:r>
          </w:p>
          <w:p w14:paraId="409C370D" w14:textId="77777777" w:rsidR="00802FF5" w:rsidRPr="0097268A" w:rsidRDefault="00802FF5" w:rsidP="00802FF5">
            <w:pPr>
              <w:pStyle w:val="ListParagraph"/>
              <w:numPr>
                <w:ilvl w:val="0"/>
                <w:numId w:val="18"/>
              </w:numPr>
              <w:rPr>
                <w:rFonts w:asciiTheme="minorHAnsi" w:hAnsiTheme="minorHAnsi" w:cs="Calibri"/>
                <w:color w:val="000000"/>
                <w:bdr w:val="none" w:sz="0" w:space="0" w:color="auto" w:frame="1"/>
              </w:rPr>
            </w:pPr>
            <w:r w:rsidRPr="0097268A">
              <w:rPr>
                <w:rFonts w:asciiTheme="minorHAnsi" w:hAnsiTheme="minorHAnsi" w:cs="Calibri"/>
                <w:color w:val="000000"/>
                <w:bdr w:val="none" w:sz="0" w:space="0" w:color="auto" w:frame="1"/>
              </w:rPr>
              <w:t>Utilizing social science simulation models</w:t>
            </w:r>
          </w:p>
          <w:p w14:paraId="43F8CEAE" w14:textId="77777777" w:rsidR="00802FF5" w:rsidRPr="007707B4" w:rsidRDefault="00802FF5" w:rsidP="00802FF5">
            <w:pPr>
              <w:pStyle w:val="ListParagraph"/>
              <w:numPr>
                <w:ilvl w:val="0"/>
                <w:numId w:val="18"/>
              </w:numPr>
              <w:rPr>
                <w:rFonts w:asciiTheme="minorHAnsi" w:hAnsiTheme="minorHAnsi" w:cs="Calibri"/>
                <w:b/>
                <w:bCs/>
                <w:color w:val="000000"/>
                <w:bdr w:val="none" w:sz="0" w:space="0" w:color="auto" w:frame="1"/>
              </w:rPr>
            </w:pPr>
            <w:r w:rsidRPr="00F15630">
              <w:rPr>
                <w:rFonts w:asciiTheme="minorHAnsi" w:hAnsiTheme="minorHAnsi" w:cs="Calibri"/>
                <w:color w:val="000000"/>
                <w:bdr w:val="none" w:sz="0" w:space="0" w:color="auto" w:frame="1"/>
              </w:rPr>
              <w:t>Testing hypotheses about specific types of social change</w:t>
            </w:r>
          </w:p>
          <w:p w14:paraId="7AE11FCC" w14:textId="77777777" w:rsidR="00802FF5" w:rsidRDefault="00802FF5" w:rsidP="007707B4">
            <w:pPr>
              <w:rPr>
                <w:rFonts w:asciiTheme="minorHAnsi" w:hAnsiTheme="minorHAnsi" w:cs="Calibri"/>
                <w:b/>
                <w:bCs/>
                <w:color w:val="000000"/>
                <w:bdr w:val="none" w:sz="0" w:space="0" w:color="auto" w:frame="1"/>
              </w:rPr>
            </w:pPr>
          </w:p>
          <w:p w14:paraId="02EDC4F1" w14:textId="29DBF130" w:rsidR="00341D24" w:rsidRDefault="000D337A" w:rsidP="007707B4">
            <w:pPr>
              <w:rPr>
                <w:rFonts w:asciiTheme="minorHAnsi" w:hAnsiTheme="minorHAnsi" w:cs="Calibri"/>
                <w:b/>
                <w:bCs/>
                <w:color w:val="000000"/>
                <w:bdr w:val="none" w:sz="0" w:space="0" w:color="auto" w:frame="1"/>
              </w:rPr>
            </w:pPr>
            <w:r>
              <w:rPr>
                <w:rFonts w:asciiTheme="minorHAnsi" w:hAnsiTheme="minorHAnsi" w:cs="Calibri"/>
                <w:b/>
                <w:bCs/>
                <w:color w:val="000000"/>
                <w:bdr w:val="none" w:sz="0" w:space="0" w:color="auto" w:frame="1"/>
              </w:rPr>
              <w:t>Design</w:t>
            </w:r>
            <w:r w:rsidR="00041375">
              <w:rPr>
                <w:rFonts w:asciiTheme="minorHAnsi" w:hAnsiTheme="minorHAnsi" w:cs="Calibri"/>
                <w:b/>
                <w:bCs/>
                <w:color w:val="000000"/>
                <w:bdr w:val="none" w:sz="0" w:space="0" w:color="auto" w:frame="1"/>
              </w:rPr>
              <w:t xml:space="preserve">ing </w:t>
            </w:r>
            <w:r w:rsidR="00341D24">
              <w:rPr>
                <w:rFonts w:asciiTheme="minorHAnsi" w:hAnsiTheme="minorHAnsi" w:cs="Calibri"/>
                <w:b/>
                <w:bCs/>
                <w:color w:val="000000"/>
                <w:bdr w:val="none" w:sz="0" w:space="0" w:color="auto" w:frame="1"/>
              </w:rPr>
              <w:t>interventions for social change</w:t>
            </w:r>
          </w:p>
          <w:p w14:paraId="15E8F5DE" w14:textId="0298B0FE" w:rsidR="00745A60" w:rsidRDefault="00745A60" w:rsidP="00DA77A4">
            <w:pPr>
              <w:pStyle w:val="ListParagraph"/>
              <w:numPr>
                <w:ilvl w:val="0"/>
                <w:numId w:val="18"/>
              </w:numPr>
              <w:rPr>
                <w:rFonts w:asciiTheme="minorHAnsi" w:hAnsiTheme="minorHAnsi" w:cs="Calibri"/>
                <w:color w:val="000000"/>
                <w:bdr w:val="none" w:sz="0" w:space="0" w:color="auto" w:frame="1"/>
              </w:rPr>
            </w:pPr>
            <w:r w:rsidRPr="00745A60">
              <w:rPr>
                <w:rFonts w:asciiTheme="minorHAnsi" w:hAnsiTheme="minorHAnsi" w:cs="Calibri"/>
                <w:color w:val="000000"/>
                <w:bdr w:val="none" w:sz="0" w:space="0" w:color="auto" w:frame="1"/>
              </w:rPr>
              <w:t xml:space="preserve">Exploring </w:t>
            </w:r>
            <w:r w:rsidR="00341D24" w:rsidRPr="00745A60">
              <w:rPr>
                <w:rFonts w:asciiTheme="minorHAnsi" w:hAnsiTheme="minorHAnsi" w:cs="Calibri"/>
                <w:color w:val="000000"/>
                <w:bdr w:val="none" w:sz="0" w:space="0" w:color="auto" w:frame="1"/>
              </w:rPr>
              <w:t>case studies of effective vs. ineffective</w:t>
            </w:r>
            <w:r w:rsidR="00F4551D" w:rsidRPr="00745A60">
              <w:rPr>
                <w:rFonts w:asciiTheme="minorHAnsi" w:hAnsiTheme="minorHAnsi" w:cs="Calibri"/>
                <w:color w:val="000000"/>
                <w:bdr w:val="none" w:sz="0" w:space="0" w:color="auto" w:frame="1"/>
              </w:rPr>
              <w:t xml:space="preserve"> </w:t>
            </w:r>
            <w:r w:rsidR="000D337A">
              <w:rPr>
                <w:rFonts w:asciiTheme="minorHAnsi" w:hAnsiTheme="minorHAnsi" w:cs="Calibri"/>
                <w:color w:val="000000"/>
                <w:bdr w:val="none" w:sz="0" w:space="0" w:color="auto" w:frame="1"/>
              </w:rPr>
              <w:t xml:space="preserve">social change </w:t>
            </w:r>
            <w:r w:rsidR="0026581D" w:rsidRPr="00745A60">
              <w:rPr>
                <w:rFonts w:asciiTheme="minorHAnsi" w:hAnsiTheme="minorHAnsi" w:cs="Calibri"/>
                <w:color w:val="000000"/>
                <w:bdr w:val="none" w:sz="0" w:space="0" w:color="auto" w:frame="1"/>
              </w:rPr>
              <w:t>policies</w:t>
            </w:r>
            <w:r w:rsidR="00FE001A">
              <w:rPr>
                <w:rFonts w:asciiTheme="minorHAnsi" w:hAnsiTheme="minorHAnsi" w:cs="Calibri"/>
                <w:color w:val="000000"/>
                <w:bdr w:val="none" w:sz="0" w:space="0" w:color="auto" w:frame="1"/>
              </w:rPr>
              <w:t>, including unintended consequences</w:t>
            </w:r>
          </w:p>
          <w:p w14:paraId="5AF48628" w14:textId="08482EBC" w:rsidR="003E7C10" w:rsidRDefault="00E441AF" w:rsidP="00064BD8">
            <w:pPr>
              <w:pStyle w:val="ListParagraph"/>
              <w:numPr>
                <w:ilvl w:val="0"/>
                <w:numId w:val="18"/>
              </w:numPr>
              <w:rPr>
                <w:rFonts w:asciiTheme="minorHAnsi" w:hAnsiTheme="minorHAnsi" w:cs="Calibri"/>
                <w:color w:val="000000"/>
                <w:bdr w:val="none" w:sz="0" w:space="0" w:color="auto" w:frame="1"/>
              </w:rPr>
            </w:pPr>
            <w:r>
              <w:rPr>
                <w:rFonts w:asciiTheme="minorHAnsi" w:hAnsiTheme="minorHAnsi" w:cs="Calibri"/>
                <w:color w:val="000000"/>
                <w:bdr w:val="none" w:sz="0" w:space="0" w:color="auto" w:frame="1"/>
              </w:rPr>
              <w:t>E</w:t>
            </w:r>
            <w:r w:rsidR="00745A60">
              <w:rPr>
                <w:rFonts w:asciiTheme="minorHAnsi" w:hAnsiTheme="minorHAnsi" w:cs="Calibri"/>
                <w:color w:val="000000"/>
                <w:bdr w:val="none" w:sz="0" w:space="0" w:color="auto" w:frame="1"/>
              </w:rPr>
              <w:t>thical</w:t>
            </w:r>
            <w:r w:rsidR="00E11A0D">
              <w:rPr>
                <w:rFonts w:asciiTheme="minorHAnsi" w:hAnsiTheme="minorHAnsi" w:cs="Calibri"/>
                <w:color w:val="000000"/>
                <w:bdr w:val="none" w:sz="0" w:space="0" w:color="auto" w:frame="1"/>
              </w:rPr>
              <w:t xml:space="preserve"> </w:t>
            </w:r>
            <w:r w:rsidR="0063663A">
              <w:rPr>
                <w:rFonts w:asciiTheme="minorHAnsi" w:hAnsiTheme="minorHAnsi" w:cs="Calibri"/>
                <w:color w:val="000000"/>
                <w:bdr w:val="none" w:sz="0" w:space="0" w:color="auto" w:frame="1"/>
              </w:rPr>
              <w:t xml:space="preserve">considerations </w:t>
            </w:r>
            <w:r w:rsidR="001B5A54">
              <w:rPr>
                <w:rFonts w:asciiTheme="minorHAnsi" w:hAnsiTheme="minorHAnsi" w:cs="Calibri"/>
                <w:color w:val="000000"/>
                <w:bdr w:val="none" w:sz="0" w:space="0" w:color="auto" w:frame="1"/>
              </w:rPr>
              <w:t xml:space="preserve">including </w:t>
            </w:r>
            <w:r w:rsidR="00DC60E3">
              <w:rPr>
                <w:rFonts w:asciiTheme="minorHAnsi" w:hAnsiTheme="minorHAnsi" w:cs="Calibri"/>
                <w:color w:val="000000"/>
                <w:bdr w:val="none" w:sz="0" w:space="0" w:color="auto" w:frame="1"/>
              </w:rPr>
              <w:t xml:space="preserve">physical &amp; psychological risks, </w:t>
            </w:r>
            <w:r w:rsidR="00320FEA">
              <w:rPr>
                <w:rFonts w:asciiTheme="minorHAnsi" w:hAnsiTheme="minorHAnsi" w:cs="Calibri"/>
                <w:color w:val="000000"/>
                <w:bdr w:val="none" w:sz="0" w:space="0" w:color="auto" w:frame="1"/>
              </w:rPr>
              <w:t>autonomy,</w:t>
            </w:r>
            <w:r>
              <w:rPr>
                <w:rFonts w:asciiTheme="minorHAnsi" w:hAnsiTheme="minorHAnsi" w:cs="Calibri"/>
                <w:color w:val="000000"/>
                <w:bdr w:val="none" w:sz="0" w:space="0" w:color="auto" w:frame="1"/>
              </w:rPr>
              <w:t xml:space="preserve"> </w:t>
            </w:r>
            <w:r w:rsidR="00C7445A">
              <w:rPr>
                <w:rFonts w:asciiTheme="minorHAnsi" w:hAnsiTheme="minorHAnsi" w:cs="Calibri"/>
                <w:color w:val="000000"/>
                <w:bdr w:val="none" w:sz="0" w:space="0" w:color="auto" w:frame="1"/>
              </w:rPr>
              <w:t>justice</w:t>
            </w:r>
            <w:r>
              <w:rPr>
                <w:rFonts w:asciiTheme="minorHAnsi" w:hAnsiTheme="minorHAnsi" w:cs="Calibri"/>
                <w:color w:val="000000"/>
                <w:bdr w:val="none" w:sz="0" w:space="0" w:color="auto" w:frame="1"/>
              </w:rPr>
              <w:t xml:space="preserve">, </w:t>
            </w:r>
            <w:r w:rsidR="009915B6">
              <w:rPr>
                <w:rFonts w:asciiTheme="minorHAnsi" w:hAnsiTheme="minorHAnsi" w:cs="Calibri"/>
                <w:color w:val="000000"/>
                <w:bdr w:val="none" w:sz="0" w:space="0" w:color="auto" w:frame="1"/>
              </w:rPr>
              <w:t>&amp;</w:t>
            </w:r>
            <w:r>
              <w:rPr>
                <w:rFonts w:asciiTheme="minorHAnsi" w:hAnsiTheme="minorHAnsi" w:cs="Calibri"/>
                <w:color w:val="000000"/>
                <w:bdr w:val="none" w:sz="0" w:space="0" w:color="auto" w:frame="1"/>
              </w:rPr>
              <w:t xml:space="preserve"> </w:t>
            </w:r>
            <w:r w:rsidR="00064BD8">
              <w:rPr>
                <w:rFonts w:asciiTheme="minorHAnsi" w:hAnsiTheme="minorHAnsi" w:cs="Calibri"/>
                <w:color w:val="000000"/>
                <w:bdr w:val="none" w:sz="0" w:space="0" w:color="auto" w:frame="1"/>
              </w:rPr>
              <w:t>power dynamics</w:t>
            </w:r>
          </w:p>
          <w:p w14:paraId="6B2C7A47" w14:textId="752C7A8C" w:rsidR="00D615D1" w:rsidRDefault="00114557" w:rsidP="0071104C">
            <w:pPr>
              <w:pStyle w:val="ListParagraph"/>
              <w:numPr>
                <w:ilvl w:val="0"/>
                <w:numId w:val="18"/>
              </w:numPr>
            </w:pPr>
            <w:r>
              <w:t>Design</w:t>
            </w:r>
            <w:r w:rsidR="00843645">
              <w:t>ing</w:t>
            </w:r>
            <w:r>
              <w:t xml:space="preserve"> </w:t>
            </w:r>
            <w:r w:rsidR="0071104C">
              <w:t xml:space="preserve">a new intervention </w:t>
            </w:r>
            <w:r w:rsidR="004E6E2F">
              <w:t>ba</w:t>
            </w:r>
            <w:r w:rsidR="0071104C">
              <w:t xml:space="preserve">sed on psychological insights </w:t>
            </w:r>
            <w:r w:rsidR="004E6E2F">
              <w:t xml:space="preserve">that could implement a </w:t>
            </w:r>
            <w:r w:rsidR="0071104C">
              <w:t>social change</w:t>
            </w:r>
          </w:p>
        </w:tc>
      </w:tr>
      <w:tr w:rsidR="00341D24" w14:paraId="24DF3124" w14:textId="77777777" w:rsidTr="2281B195">
        <w:tc>
          <w:tcPr>
            <w:tcW w:w="11016" w:type="dxa"/>
          </w:tcPr>
          <w:p w14:paraId="7AB8F6C1" w14:textId="77777777" w:rsidR="00341D24" w:rsidRDefault="00341D24" w:rsidP="00C5535F">
            <w:pPr>
              <w:rPr>
                <w:b/>
                <w:bCs/>
              </w:rPr>
            </w:pPr>
          </w:p>
        </w:tc>
      </w:tr>
    </w:tbl>
    <w:p w14:paraId="6819D7F8" w14:textId="77777777" w:rsidR="00F64260" w:rsidRDefault="00F64260" w:rsidP="001A37FB">
      <w:pPr>
        <w:pStyle w:val="Heading2"/>
        <w:jc w:val="left"/>
      </w:pPr>
      <w:r>
        <w:lastRenderedPageBreak/>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5"/>
        <w:gridCol w:w="1163"/>
      </w:tblGrid>
      <w:tr w:rsidR="00115A68" w:rsidRPr="00402602" w14:paraId="67436BB2" w14:textId="77777777" w:rsidTr="006B265B">
        <w:trPr>
          <w:cantSplit/>
          <w:tblHeader/>
        </w:trPr>
        <w:tc>
          <w:tcPr>
            <w:tcW w:w="3168" w:type="dxa"/>
            <w:vAlign w:val="center"/>
          </w:tcPr>
          <w:p w14:paraId="739386E3" w14:textId="77777777" w:rsidR="00115A68" w:rsidRPr="00A83A6C" w:rsidRDefault="00115A68" w:rsidP="0015571B">
            <w:pPr>
              <w:pStyle w:val="Heading5"/>
              <w:jc w:val="center"/>
            </w:pPr>
            <w:r w:rsidRPr="00A83A6C">
              <w:t>Name</w:t>
            </w:r>
          </w:p>
        </w:tc>
        <w:tc>
          <w:tcPr>
            <w:tcW w:w="3254" w:type="dxa"/>
            <w:vAlign w:val="center"/>
          </w:tcPr>
          <w:p w14:paraId="7DAAAD1E" w14:textId="77777777" w:rsidR="00115A68" w:rsidRPr="00A83A6C" w:rsidRDefault="00115A68" w:rsidP="0015571B">
            <w:pPr>
              <w:pStyle w:val="Heading5"/>
              <w:jc w:val="center"/>
            </w:pPr>
            <w:r w:rsidRPr="00A83A6C">
              <w:t>Position/affiliation</w:t>
            </w:r>
          </w:p>
        </w:tc>
        <w:bookmarkStart w:id="22" w:name="_Signature"/>
        <w:bookmarkEnd w:id="22"/>
        <w:tc>
          <w:tcPr>
            <w:tcW w:w="3195"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3" w:type="dxa"/>
            <w:vAlign w:val="center"/>
          </w:tcPr>
          <w:p w14:paraId="4B00582C" w14:textId="77777777" w:rsidR="00115A68" w:rsidRPr="00A83A6C" w:rsidRDefault="00115A68" w:rsidP="0015571B">
            <w:pPr>
              <w:pStyle w:val="Heading5"/>
              <w:jc w:val="center"/>
            </w:pPr>
            <w:r w:rsidRPr="00A83A6C">
              <w:t>Date</w:t>
            </w:r>
          </w:p>
        </w:tc>
      </w:tr>
      <w:tr w:rsidR="006B265B" w14:paraId="25EB1687" w14:textId="77777777" w:rsidTr="006B265B">
        <w:trPr>
          <w:cantSplit/>
          <w:trHeight w:val="489"/>
        </w:trPr>
        <w:tc>
          <w:tcPr>
            <w:tcW w:w="3168" w:type="dxa"/>
            <w:vAlign w:val="center"/>
          </w:tcPr>
          <w:p w14:paraId="49C1EF7C" w14:textId="77777777" w:rsidR="006B265B" w:rsidRDefault="006B265B" w:rsidP="00A5157B">
            <w:pPr>
              <w:spacing w:line="240" w:lineRule="auto"/>
            </w:pPr>
            <w:r>
              <w:t>Tom Malloy</w:t>
            </w:r>
          </w:p>
        </w:tc>
        <w:tc>
          <w:tcPr>
            <w:tcW w:w="3254" w:type="dxa"/>
            <w:vAlign w:val="center"/>
          </w:tcPr>
          <w:p w14:paraId="300D3992" w14:textId="77777777" w:rsidR="006B265B" w:rsidRDefault="006B265B" w:rsidP="00A5157B">
            <w:pPr>
              <w:spacing w:line="240" w:lineRule="auto"/>
            </w:pPr>
            <w:r>
              <w:t>Chair of Psychology</w:t>
            </w:r>
          </w:p>
        </w:tc>
        <w:tc>
          <w:tcPr>
            <w:tcW w:w="3195" w:type="dxa"/>
            <w:vAlign w:val="center"/>
          </w:tcPr>
          <w:p w14:paraId="0666617F" w14:textId="77777777" w:rsidR="006B265B" w:rsidRDefault="006B265B" w:rsidP="00A5157B">
            <w:pPr>
              <w:spacing w:line="240" w:lineRule="auto"/>
            </w:pPr>
            <w:r>
              <w:t>*</w:t>
            </w:r>
            <w:proofErr w:type="gramStart"/>
            <w:r>
              <w:t>approved</w:t>
            </w:r>
            <w:proofErr w:type="gramEnd"/>
            <w:r>
              <w:t xml:space="preserve"> by e-mail</w:t>
            </w:r>
          </w:p>
        </w:tc>
        <w:tc>
          <w:tcPr>
            <w:tcW w:w="1163" w:type="dxa"/>
            <w:vAlign w:val="center"/>
          </w:tcPr>
          <w:p w14:paraId="20B6F53E" w14:textId="77777777" w:rsidR="006B265B" w:rsidRDefault="006B265B" w:rsidP="00A5157B">
            <w:pPr>
              <w:spacing w:line="240" w:lineRule="auto"/>
            </w:pPr>
            <w:r>
              <w:t>3/2/2023</w:t>
            </w:r>
          </w:p>
        </w:tc>
      </w:tr>
      <w:tr w:rsidR="006B265B" w14:paraId="2A9C18A1" w14:textId="77777777" w:rsidTr="006B265B">
        <w:trPr>
          <w:cantSplit/>
          <w:trHeight w:val="489"/>
        </w:trPr>
        <w:tc>
          <w:tcPr>
            <w:tcW w:w="3168" w:type="dxa"/>
            <w:vAlign w:val="center"/>
          </w:tcPr>
          <w:p w14:paraId="46CC0C10" w14:textId="77777777" w:rsidR="006B265B" w:rsidRDefault="006B265B" w:rsidP="00A5157B">
            <w:pPr>
              <w:spacing w:line="240" w:lineRule="auto"/>
            </w:pPr>
            <w:r>
              <w:t>Earl Simson</w:t>
            </w:r>
          </w:p>
        </w:tc>
        <w:tc>
          <w:tcPr>
            <w:tcW w:w="3254" w:type="dxa"/>
            <w:vAlign w:val="center"/>
          </w:tcPr>
          <w:p w14:paraId="1CF7A58B" w14:textId="77777777" w:rsidR="006B265B" w:rsidRDefault="006B265B" w:rsidP="00A5157B">
            <w:pPr>
              <w:spacing w:line="240" w:lineRule="auto"/>
            </w:pPr>
            <w:r>
              <w:t xml:space="preserve">Dean of FAS </w:t>
            </w:r>
          </w:p>
        </w:tc>
        <w:tc>
          <w:tcPr>
            <w:tcW w:w="3195" w:type="dxa"/>
            <w:vAlign w:val="center"/>
          </w:tcPr>
          <w:p w14:paraId="63969644" w14:textId="77777777" w:rsidR="006B265B" w:rsidRDefault="006B265B" w:rsidP="00A5157B">
            <w:pPr>
              <w:spacing w:line="240" w:lineRule="auto"/>
            </w:pPr>
            <w:r>
              <w:t>*</w:t>
            </w:r>
            <w:proofErr w:type="gramStart"/>
            <w:r>
              <w:t>approved</w:t>
            </w:r>
            <w:proofErr w:type="gramEnd"/>
            <w:r>
              <w:t xml:space="preserve"> by e-mail</w:t>
            </w:r>
          </w:p>
        </w:tc>
        <w:tc>
          <w:tcPr>
            <w:tcW w:w="1163" w:type="dxa"/>
            <w:vAlign w:val="center"/>
          </w:tcPr>
          <w:p w14:paraId="230FA791" w14:textId="77777777" w:rsidR="006B265B" w:rsidRDefault="006B265B" w:rsidP="00A5157B">
            <w:pPr>
              <w:spacing w:line="240" w:lineRule="auto"/>
            </w:pPr>
            <w:r>
              <w:t>3/2/2023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3" w:name="acknowledge"/>
        <w:bookmarkEnd w:id="23"/>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6ABEC227">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4" w:name="Signature_2"/>
            <w:bookmarkEnd w:id="24"/>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6ABEC227">
        <w:trPr>
          <w:cantSplit/>
          <w:trHeight w:val="489"/>
        </w:trPr>
        <w:tc>
          <w:tcPr>
            <w:tcW w:w="3279" w:type="dxa"/>
            <w:vAlign w:val="center"/>
          </w:tcPr>
          <w:p w14:paraId="52B20687" w14:textId="7347342E" w:rsidR="00115A68" w:rsidRDefault="00115A68" w:rsidP="0015571B">
            <w:pPr>
              <w:spacing w:line="240" w:lineRule="auto"/>
            </w:pPr>
          </w:p>
        </w:tc>
        <w:tc>
          <w:tcPr>
            <w:tcW w:w="3279" w:type="dxa"/>
            <w:vAlign w:val="center"/>
          </w:tcPr>
          <w:p w14:paraId="12B14668" w14:textId="7FE79B8C"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6ABEC227">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6ABEC227">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2968DDE8" w14:textId="7B92E091" w:rsidR="007E5C6A" w:rsidRPr="001A37FB" w:rsidRDefault="007E5C6A" w:rsidP="002F6928">
      <w:pPr>
        <w:spacing w:line="240" w:lineRule="auto"/>
      </w:pPr>
    </w:p>
    <w:sectPr w:rsidR="007E5C6A" w:rsidRPr="001A37FB" w:rsidSect="00CD18DD">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680ED" w14:textId="77777777" w:rsidR="00371EB8" w:rsidRDefault="00371EB8" w:rsidP="00FA78CA">
      <w:pPr>
        <w:spacing w:line="240" w:lineRule="auto"/>
      </w:pPr>
      <w:r>
        <w:separator/>
      </w:r>
    </w:p>
  </w:endnote>
  <w:endnote w:type="continuationSeparator" w:id="0">
    <w:p w14:paraId="3BD43841" w14:textId="77777777" w:rsidR="00371EB8" w:rsidRDefault="00371EB8" w:rsidP="00FA78CA">
      <w:pPr>
        <w:spacing w:line="240" w:lineRule="auto"/>
      </w:pPr>
      <w:r>
        <w:continuationSeparator/>
      </w:r>
    </w:p>
  </w:endnote>
  <w:endnote w:type="continuationNotice" w:id="1">
    <w:p w14:paraId="3A171970" w14:textId="77777777" w:rsidR="00371EB8" w:rsidRDefault="00371E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59E1" w14:textId="77777777" w:rsidR="007F4255" w:rsidRDefault="007F4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7A53" w14:textId="77777777" w:rsidR="007F4255" w:rsidRDefault="007F4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3CF82" w14:textId="77777777" w:rsidR="00371EB8" w:rsidRDefault="00371EB8" w:rsidP="00FA78CA">
      <w:pPr>
        <w:spacing w:line="240" w:lineRule="auto"/>
      </w:pPr>
      <w:r>
        <w:separator/>
      </w:r>
    </w:p>
  </w:footnote>
  <w:footnote w:type="continuationSeparator" w:id="0">
    <w:p w14:paraId="17DFF257" w14:textId="77777777" w:rsidR="00371EB8" w:rsidRDefault="00371EB8" w:rsidP="00FA78CA">
      <w:pPr>
        <w:spacing w:line="240" w:lineRule="auto"/>
      </w:pPr>
      <w:r>
        <w:continuationSeparator/>
      </w:r>
    </w:p>
  </w:footnote>
  <w:footnote w:type="continuationNotice" w:id="1">
    <w:p w14:paraId="67A0662E" w14:textId="77777777" w:rsidR="00371EB8" w:rsidRDefault="00371EB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3D46" w14:textId="77777777" w:rsidR="007F4255" w:rsidRDefault="007F4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58B772FD"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585F15">
      <w:rPr>
        <w:color w:val="4F6228"/>
      </w:rPr>
      <w:t>22-23-085</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585F15">
      <w:rPr>
        <w:color w:val="4F6228"/>
      </w:rPr>
      <w:t>3/1/2023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97FA" w14:textId="77777777" w:rsidR="007F4255" w:rsidRDefault="007F4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2A4F"/>
    <w:multiLevelType w:val="hybridMultilevel"/>
    <w:tmpl w:val="5FDA8E58"/>
    <w:lvl w:ilvl="0" w:tplc="F92A652A">
      <w:numFmt w:val="bullet"/>
      <w:lvlText w:val="-"/>
      <w:lvlJc w:val="left"/>
      <w:pPr>
        <w:ind w:left="405" w:hanging="360"/>
      </w:pPr>
      <w:rPr>
        <w:rFonts w:ascii="Cambria" w:eastAsia="Times New Roman" w:hAnsi="Cambria"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37943"/>
    <w:multiLevelType w:val="hybridMultilevel"/>
    <w:tmpl w:val="F71A69A4"/>
    <w:lvl w:ilvl="0" w:tplc="28021A1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1D42F0E"/>
    <w:multiLevelType w:val="hybridMultilevel"/>
    <w:tmpl w:val="FDB013AC"/>
    <w:lvl w:ilvl="0" w:tplc="646635D8">
      <w:numFmt w:val="bullet"/>
      <w:lvlText w:val="-"/>
      <w:lvlJc w:val="left"/>
      <w:pPr>
        <w:ind w:left="405" w:hanging="360"/>
      </w:pPr>
      <w:rPr>
        <w:rFonts w:ascii="Cambria" w:eastAsia="Times New Roman" w:hAnsi="Cambria"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7" w15:restartNumberingAfterBreak="0">
    <w:nsid w:val="7F30301B"/>
    <w:multiLevelType w:val="hybridMultilevel"/>
    <w:tmpl w:val="CA220490"/>
    <w:lvl w:ilvl="0" w:tplc="11DC64D6">
      <w:numFmt w:val="bullet"/>
      <w:lvlText w:val="-"/>
      <w:lvlJc w:val="left"/>
      <w:pPr>
        <w:ind w:left="720" w:hanging="360"/>
      </w:pPr>
      <w:rPr>
        <w:rFonts w:ascii="Cambria" w:eastAsia="Times New Roman"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5880698">
    <w:abstractNumId w:val="13"/>
  </w:num>
  <w:num w:numId="2" w16cid:durableId="587620732">
    <w:abstractNumId w:val="5"/>
  </w:num>
  <w:num w:numId="3" w16cid:durableId="1234730436">
    <w:abstractNumId w:val="11"/>
  </w:num>
  <w:num w:numId="4" w16cid:durableId="235095422">
    <w:abstractNumId w:val="3"/>
  </w:num>
  <w:num w:numId="5" w16cid:durableId="1489251618">
    <w:abstractNumId w:val="7"/>
  </w:num>
  <w:num w:numId="6" w16cid:durableId="809788647">
    <w:abstractNumId w:val="14"/>
  </w:num>
  <w:num w:numId="7" w16cid:durableId="747195921">
    <w:abstractNumId w:val="4"/>
  </w:num>
  <w:num w:numId="8" w16cid:durableId="2134981283">
    <w:abstractNumId w:val="10"/>
  </w:num>
  <w:num w:numId="9" w16cid:durableId="2056588016">
    <w:abstractNumId w:val="12"/>
  </w:num>
  <w:num w:numId="10" w16cid:durableId="2005430679">
    <w:abstractNumId w:val="6"/>
  </w:num>
  <w:num w:numId="11" w16cid:durableId="1172060891">
    <w:abstractNumId w:val="16"/>
  </w:num>
  <w:num w:numId="12" w16cid:durableId="1038310233">
    <w:abstractNumId w:val="9"/>
  </w:num>
  <w:num w:numId="13" w16cid:durableId="563413424">
    <w:abstractNumId w:val="1"/>
  </w:num>
  <w:num w:numId="14" w16cid:durableId="3483231">
    <w:abstractNumId w:val="8"/>
  </w:num>
  <w:num w:numId="15" w16cid:durableId="874780463">
    <w:abstractNumId w:val="17"/>
  </w:num>
  <w:num w:numId="16" w16cid:durableId="865563162">
    <w:abstractNumId w:val="15"/>
  </w:num>
  <w:num w:numId="17" w16cid:durableId="1193689412">
    <w:abstractNumId w:val="0"/>
  </w:num>
  <w:num w:numId="18" w16cid:durableId="1286158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1616A"/>
    <w:rsid w:val="0002048B"/>
    <w:rsid w:val="00022C9F"/>
    <w:rsid w:val="00025DBB"/>
    <w:rsid w:val="00027199"/>
    <w:rsid w:val="00027D2F"/>
    <w:rsid w:val="000301C7"/>
    <w:rsid w:val="000327EA"/>
    <w:rsid w:val="00033392"/>
    <w:rsid w:val="00033D95"/>
    <w:rsid w:val="00034215"/>
    <w:rsid w:val="00041375"/>
    <w:rsid w:val="0004554C"/>
    <w:rsid w:val="0004571D"/>
    <w:rsid w:val="00047CD9"/>
    <w:rsid w:val="000507E7"/>
    <w:rsid w:val="000556B3"/>
    <w:rsid w:val="00057412"/>
    <w:rsid w:val="0005769F"/>
    <w:rsid w:val="00061341"/>
    <w:rsid w:val="000614F9"/>
    <w:rsid w:val="00064BD8"/>
    <w:rsid w:val="0006630B"/>
    <w:rsid w:val="000801BC"/>
    <w:rsid w:val="000810FF"/>
    <w:rsid w:val="000816B8"/>
    <w:rsid w:val="000975BA"/>
    <w:rsid w:val="000A36CD"/>
    <w:rsid w:val="000A53C8"/>
    <w:rsid w:val="000A7604"/>
    <w:rsid w:val="000D1497"/>
    <w:rsid w:val="000D21F2"/>
    <w:rsid w:val="000D337A"/>
    <w:rsid w:val="000D34A8"/>
    <w:rsid w:val="000E0517"/>
    <w:rsid w:val="000E2545"/>
    <w:rsid w:val="000E2CBA"/>
    <w:rsid w:val="000E2D13"/>
    <w:rsid w:val="000E2FEF"/>
    <w:rsid w:val="000ECF76"/>
    <w:rsid w:val="000F1AE7"/>
    <w:rsid w:val="000F4A33"/>
    <w:rsid w:val="001010FA"/>
    <w:rsid w:val="00101BA4"/>
    <w:rsid w:val="0010291E"/>
    <w:rsid w:val="00102D8B"/>
    <w:rsid w:val="00103452"/>
    <w:rsid w:val="00106D7A"/>
    <w:rsid w:val="00107208"/>
    <w:rsid w:val="001079BD"/>
    <w:rsid w:val="001118D7"/>
    <w:rsid w:val="00111DFB"/>
    <w:rsid w:val="00113CCF"/>
    <w:rsid w:val="00114557"/>
    <w:rsid w:val="00115A68"/>
    <w:rsid w:val="0011690A"/>
    <w:rsid w:val="00120A65"/>
    <w:rsid w:val="00120C12"/>
    <w:rsid w:val="00121832"/>
    <w:rsid w:val="00123815"/>
    <w:rsid w:val="0012517C"/>
    <w:rsid w:val="0012654C"/>
    <w:rsid w:val="001278A4"/>
    <w:rsid w:val="0013176C"/>
    <w:rsid w:val="00131B87"/>
    <w:rsid w:val="001321B3"/>
    <w:rsid w:val="0014166B"/>
    <w:rsid w:val="001429AA"/>
    <w:rsid w:val="00146D59"/>
    <w:rsid w:val="00147A3D"/>
    <w:rsid w:val="00155826"/>
    <w:rsid w:val="00156781"/>
    <w:rsid w:val="001622D2"/>
    <w:rsid w:val="00175D3F"/>
    <w:rsid w:val="00176C55"/>
    <w:rsid w:val="00181A4B"/>
    <w:rsid w:val="00191F3C"/>
    <w:rsid w:val="001A1D27"/>
    <w:rsid w:val="001A37FB"/>
    <w:rsid w:val="001A51ED"/>
    <w:rsid w:val="001B1345"/>
    <w:rsid w:val="001B2E3A"/>
    <w:rsid w:val="001B5A54"/>
    <w:rsid w:val="001B6A47"/>
    <w:rsid w:val="001C3A09"/>
    <w:rsid w:val="001C58A0"/>
    <w:rsid w:val="001D6E18"/>
    <w:rsid w:val="001E1BCA"/>
    <w:rsid w:val="001E41E9"/>
    <w:rsid w:val="001F4B62"/>
    <w:rsid w:val="0020058E"/>
    <w:rsid w:val="002367D1"/>
    <w:rsid w:val="00237355"/>
    <w:rsid w:val="00241866"/>
    <w:rsid w:val="0024534B"/>
    <w:rsid w:val="002471BB"/>
    <w:rsid w:val="002501BF"/>
    <w:rsid w:val="002578DB"/>
    <w:rsid w:val="00260308"/>
    <w:rsid w:val="00262EC5"/>
    <w:rsid w:val="00263D78"/>
    <w:rsid w:val="0026461B"/>
    <w:rsid w:val="0026526D"/>
    <w:rsid w:val="0026581D"/>
    <w:rsid w:val="00266605"/>
    <w:rsid w:val="00266820"/>
    <w:rsid w:val="0027634D"/>
    <w:rsid w:val="00280C44"/>
    <w:rsid w:val="00284473"/>
    <w:rsid w:val="00285FBB"/>
    <w:rsid w:val="00290E18"/>
    <w:rsid w:val="00292D43"/>
    <w:rsid w:val="00293639"/>
    <w:rsid w:val="00296BA1"/>
    <w:rsid w:val="0029768B"/>
    <w:rsid w:val="002A0F10"/>
    <w:rsid w:val="002A3788"/>
    <w:rsid w:val="002A6CA3"/>
    <w:rsid w:val="002B0C72"/>
    <w:rsid w:val="002B1FF7"/>
    <w:rsid w:val="002B21F9"/>
    <w:rsid w:val="002B24F6"/>
    <w:rsid w:val="002B7880"/>
    <w:rsid w:val="002C16F0"/>
    <w:rsid w:val="002C31FE"/>
    <w:rsid w:val="002C3D63"/>
    <w:rsid w:val="002D0316"/>
    <w:rsid w:val="002D194C"/>
    <w:rsid w:val="002E1057"/>
    <w:rsid w:val="002E3427"/>
    <w:rsid w:val="002F0709"/>
    <w:rsid w:val="002F36B8"/>
    <w:rsid w:val="002F3F03"/>
    <w:rsid w:val="002F40CB"/>
    <w:rsid w:val="002F50F3"/>
    <w:rsid w:val="002F537A"/>
    <w:rsid w:val="002F6928"/>
    <w:rsid w:val="00300160"/>
    <w:rsid w:val="003026DE"/>
    <w:rsid w:val="00310D95"/>
    <w:rsid w:val="003153C3"/>
    <w:rsid w:val="00320FEA"/>
    <w:rsid w:val="00330FB4"/>
    <w:rsid w:val="003318FB"/>
    <w:rsid w:val="00341D24"/>
    <w:rsid w:val="00345149"/>
    <w:rsid w:val="00350470"/>
    <w:rsid w:val="00351986"/>
    <w:rsid w:val="00361A26"/>
    <w:rsid w:val="00371EB8"/>
    <w:rsid w:val="0037253D"/>
    <w:rsid w:val="00374507"/>
    <w:rsid w:val="00376A8B"/>
    <w:rsid w:val="003A266D"/>
    <w:rsid w:val="003A45F6"/>
    <w:rsid w:val="003B1C84"/>
    <w:rsid w:val="003B41A8"/>
    <w:rsid w:val="003B4A52"/>
    <w:rsid w:val="003B6DC6"/>
    <w:rsid w:val="003C1A54"/>
    <w:rsid w:val="003C511E"/>
    <w:rsid w:val="003D3585"/>
    <w:rsid w:val="003D4F9A"/>
    <w:rsid w:val="003D58EA"/>
    <w:rsid w:val="003D7372"/>
    <w:rsid w:val="003E12DF"/>
    <w:rsid w:val="003E539A"/>
    <w:rsid w:val="003E7C10"/>
    <w:rsid w:val="003F099C"/>
    <w:rsid w:val="003F4E82"/>
    <w:rsid w:val="003F59DD"/>
    <w:rsid w:val="004005FC"/>
    <w:rsid w:val="00402602"/>
    <w:rsid w:val="00403D7E"/>
    <w:rsid w:val="004105B6"/>
    <w:rsid w:val="004155EA"/>
    <w:rsid w:val="004254A0"/>
    <w:rsid w:val="00426C3A"/>
    <w:rsid w:val="00426ED0"/>
    <w:rsid w:val="00430474"/>
    <w:rsid w:val="004313E6"/>
    <w:rsid w:val="00435F0D"/>
    <w:rsid w:val="004403BD"/>
    <w:rsid w:val="00442EEA"/>
    <w:rsid w:val="00445D2C"/>
    <w:rsid w:val="00446F86"/>
    <w:rsid w:val="00451F67"/>
    <w:rsid w:val="00454E79"/>
    <w:rsid w:val="00460870"/>
    <w:rsid w:val="00465694"/>
    <w:rsid w:val="00466CAF"/>
    <w:rsid w:val="004703C7"/>
    <w:rsid w:val="00471EE6"/>
    <w:rsid w:val="004741AF"/>
    <w:rsid w:val="00475977"/>
    <w:rsid w:val="004779B4"/>
    <w:rsid w:val="00480A66"/>
    <w:rsid w:val="00480FAA"/>
    <w:rsid w:val="00496CEB"/>
    <w:rsid w:val="004A2CC1"/>
    <w:rsid w:val="004C61AF"/>
    <w:rsid w:val="004D27FD"/>
    <w:rsid w:val="004D3771"/>
    <w:rsid w:val="004E191E"/>
    <w:rsid w:val="004E259E"/>
    <w:rsid w:val="004E4CB1"/>
    <w:rsid w:val="004E57C5"/>
    <w:rsid w:val="004E58AA"/>
    <w:rsid w:val="004E6C69"/>
    <w:rsid w:val="004E6E2F"/>
    <w:rsid w:val="004E79A5"/>
    <w:rsid w:val="005006DC"/>
    <w:rsid w:val="00514070"/>
    <w:rsid w:val="005170EF"/>
    <w:rsid w:val="00517DB2"/>
    <w:rsid w:val="00522D16"/>
    <w:rsid w:val="00526851"/>
    <w:rsid w:val="005275F1"/>
    <w:rsid w:val="00541F11"/>
    <w:rsid w:val="005473BC"/>
    <w:rsid w:val="005662E4"/>
    <w:rsid w:val="00584647"/>
    <w:rsid w:val="005851AF"/>
    <w:rsid w:val="00585F15"/>
    <w:rsid w:val="005873E3"/>
    <w:rsid w:val="00590188"/>
    <w:rsid w:val="0059448E"/>
    <w:rsid w:val="005A34CA"/>
    <w:rsid w:val="005B0CC4"/>
    <w:rsid w:val="005B1049"/>
    <w:rsid w:val="005B271D"/>
    <w:rsid w:val="005C23BD"/>
    <w:rsid w:val="005C398C"/>
    <w:rsid w:val="005C3F83"/>
    <w:rsid w:val="005C78B4"/>
    <w:rsid w:val="005D389E"/>
    <w:rsid w:val="005D77DC"/>
    <w:rsid w:val="005E2D3D"/>
    <w:rsid w:val="005F2A05"/>
    <w:rsid w:val="005F3862"/>
    <w:rsid w:val="00614BF2"/>
    <w:rsid w:val="0061535B"/>
    <w:rsid w:val="0063663A"/>
    <w:rsid w:val="00636E77"/>
    <w:rsid w:val="00645E0A"/>
    <w:rsid w:val="00646E7E"/>
    <w:rsid w:val="006552B4"/>
    <w:rsid w:val="006575EA"/>
    <w:rsid w:val="006658EC"/>
    <w:rsid w:val="0066671F"/>
    <w:rsid w:val="00670869"/>
    <w:rsid w:val="006761E1"/>
    <w:rsid w:val="00683987"/>
    <w:rsid w:val="00685D8F"/>
    <w:rsid w:val="0068706C"/>
    <w:rsid w:val="006876E3"/>
    <w:rsid w:val="00691972"/>
    <w:rsid w:val="00692946"/>
    <w:rsid w:val="006949F7"/>
    <w:rsid w:val="006970B0"/>
    <w:rsid w:val="006A1198"/>
    <w:rsid w:val="006A5357"/>
    <w:rsid w:val="006B055E"/>
    <w:rsid w:val="006B20A9"/>
    <w:rsid w:val="006B265B"/>
    <w:rsid w:val="006B6FAD"/>
    <w:rsid w:val="006C04E7"/>
    <w:rsid w:val="006C1165"/>
    <w:rsid w:val="006D68CF"/>
    <w:rsid w:val="006D6F1E"/>
    <w:rsid w:val="006E365C"/>
    <w:rsid w:val="006E3AF2"/>
    <w:rsid w:val="006E6680"/>
    <w:rsid w:val="006F1EE1"/>
    <w:rsid w:val="006F2FC1"/>
    <w:rsid w:val="006F572A"/>
    <w:rsid w:val="006F7F90"/>
    <w:rsid w:val="00704CFF"/>
    <w:rsid w:val="00705819"/>
    <w:rsid w:val="00706745"/>
    <w:rsid w:val="007072A8"/>
    <w:rsid w:val="007072F7"/>
    <w:rsid w:val="0071104C"/>
    <w:rsid w:val="00714B57"/>
    <w:rsid w:val="00714E40"/>
    <w:rsid w:val="007254BF"/>
    <w:rsid w:val="00727681"/>
    <w:rsid w:val="00727C83"/>
    <w:rsid w:val="00731107"/>
    <w:rsid w:val="00731EC8"/>
    <w:rsid w:val="00733E5F"/>
    <w:rsid w:val="00741E56"/>
    <w:rsid w:val="0074235B"/>
    <w:rsid w:val="0074395D"/>
    <w:rsid w:val="00743AD2"/>
    <w:rsid w:val="007445F4"/>
    <w:rsid w:val="00745A60"/>
    <w:rsid w:val="00750291"/>
    <w:rsid w:val="007554DE"/>
    <w:rsid w:val="007605AF"/>
    <w:rsid w:val="00760EA6"/>
    <w:rsid w:val="00761460"/>
    <w:rsid w:val="007620B6"/>
    <w:rsid w:val="007627DC"/>
    <w:rsid w:val="007640BB"/>
    <w:rsid w:val="00766256"/>
    <w:rsid w:val="007707B4"/>
    <w:rsid w:val="00776415"/>
    <w:rsid w:val="007830D7"/>
    <w:rsid w:val="0079079A"/>
    <w:rsid w:val="00795D54"/>
    <w:rsid w:val="00796AF7"/>
    <w:rsid w:val="00797024"/>
    <w:rsid w:val="007970C3"/>
    <w:rsid w:val="007A5702"/>
    <w:rsid w:val="007A6BED"/>
    <w:rsid w:val="007A7A8A"/>
    <w:rsid w:val="007B10BE"/>
    <w:rsid w:val="007D0378"/>
    <w:rsid w:val="007D03D5"/>
    <w:rsid w:val="007D147E"/>
    <w:rsid w:val="007D294C"/>
    <w:rsid w:val="007E4778"/>
    <w:rsid w:val="007E5C6A"/>
    <w:rsid w:val="007F4255"/>
    <w:rsid w:val="00802FF5"/>
    <w:rsid w:val="00805687"/>
    <w:rsid w:val="008122C6"/>
    <w:rsid w:val="008235C4"/>
    <w:rsid w:val="00834B6C"/>
    <w:rsid w:val="00836281"/>
    <w:rsid w:val="00837253"/>
    <w:rsid w:val="00842EC8"/>
    <w:rsid w:val="00843645"/>
    <w:rsid w:val="00847215"/>
    <w:rsid w:val="0085229B"/>
    <w:rsid w:val="00853C14"/>
    <w:rsid w:val="008555D8"/>
    <w:rsid w:val="0085770F"/>
    <w:rsid w:val="008628B1"/>
    <w:rsid w:val="0086560D"/>
    <w:rsid w:val="00865915"/>
    <w:rsid w:val="00872775"/>
    <w:rsid w:val="008745BA"/>
    <w:rsid w:val="00875519"/>
    <w:rsid w:val="008769EC"/>
    <w:rsid w:val="00880392"/>
    <w:rsid w:val="008836DF"/>
    <w:rsid w:val="00883C55"/>
    <w:rsid w:val="0088464A"/>
    <w:rsid w:val="008847FE"/>
    <w:rsid w:val="0089234B"/>
    <w:rsid w:val="008927AF"/>
    <w:rsid w:val="0089400B"/>
    <w:rsid w:val="0089544B"/>
    <w:rsid w:val="00897E19"/>
    <w:rsid w:val="00897E2F"/>
    <w:rsid w:val="008B10A8"/>
    <w:rsid w:val="008B1F84"/>
    <w:rsid w:val="008B4F3F"/>
    <w:rsid w:val="008C76A9"/>
    <w:rsid w:val="008D52B7"/>
    <w:rsid w:val="008D6488"/>
    <w:rsid w:val="008E022B"/>
    <w:rsid w:val="008E07D4"/>
    <w:rsid w:val="008E0FCD"/>
    <w:rsid w:val="008E3EFA"/>
    <w:rsid w:val="008E45DD"/>
    <w:rsid w:val="008E5316"/>
    <w:rsid w:val="008F175C"/>
    <w:rsid w:val="008F278A"/>
    <w:rsid w:val="00901BDD"/>
    <w:rsid w:val="00904BCB"/>
    <w:rsid w:val="00905827"/>
    <w:rsid w:val="00905E67"/>
    <w:rsid w:val="00913143"/>
    <w:rsid w:val="009165A8"/>
    <w:rsid w:val="00922BAA"/>
    <w:rsid w:val="00934884"/>
    <w:rsid w:val="00936421"/>
    <w:rsid w:val="00941342"/>
    <w:rsid w:val="009458D2"/>
    <w:rsid w:val="00946B20"/>
    <w:rsid w:val="0094747A"/>
    <w:rsid w:val="00956281"/>
    <w:rsid w:val="0096428D"/>
    <w:rsid w:val="00971349"/>
    <w:rsid w:val="0097268A"/>
    <w:rsid w:val="009777D4"/>
    <w:rsid w:val="00977BDF"/>
    <w:rsid w:val="0098046D"/>
    <w:rsid w:val="00984B36"/>
    <w:rsid w:val="00987758"/>
    <w:rsid w:val="009915B6"/>
    <w:rsid w:val="009940B2"/>
    <w:rsid w:val="00995683"/>
    <w:rsid w:val="00997934"/>
    <w:rsid w:val="009A4E6F"/>
    <w:rsid w:val="009A58C1"/>
    <w:rsid w:val="009A5992"/>
    <w:rsid w:val="009B4B02"/>
    <w:rsid w:val="009B5972"/>
    <w:rsid w:val="009C1440"/>
    <w:rsid w:val="009C5C9B"/>
    <w:rsid w:val="009D39BF"/>
    <w:rsid w:val="009E4C9C"/>
    <w:rsid w:val="009E5873"/>
    <w:rsid w:val="009E733E"/>
    <w:rsid w:val="009F029C"/>
    <w:rsid w:val="009F031E"/>
    <w:rsid w:val="009F2F3E"/>
    <w:rsid w:val="009F6D67"/>
    <w:rsid w:val="00A01611"/>
    <w:rsid w:val="00A042CB"/>
    <w:rsid w:val="00A04A92"/>
    <w:rsid w:val="00A0540E"/>
    <w:rsid w:val="00A05DBC"/>
    <w:rsid w:val="00A06DF4"/>
    <w:rsid w:val="00A06E22"/>
    <w:rsid w:val="00A11DCD"/>
    <w:rsid w:val="00A1270A"/>
    <w:rsid w:val="00A242D1"/>
    <w:rsid w:val="00A32214"/>
    <w:rsid w:val="00A3616B"/>
    <w:rsid w:val="00A36525"/>
    <w:rsid w:val="00A43D6A"/>
    <w:rsid w:val="00A442D7"/>
    <w:rsid w:val="00A44E80"/>
    <w:rsid w:val="00A50693"/>
    <w:rsid w:val="00A52675"/>
    <w:rsid w:val="00A54783"/>
    <w:rsid w:val="00A5525B"/>
    <w:rsid w:val="00A56D5F"/>
    <w:rsid w:val="00A6264E"/>
    <w:rsid w:val="00A63074"/>
    <w:rsid w:val="00A703CD"/>
    <w:rsid w:val="00A74EFC"/>
    <w:rsid w:val="00A76B76"/>
    <w:rsid w:val="00A83A6C"/>
    <w:rsid w:val="00A84F54"/>
    <w:rsid w:val="00A85BAB"/>
    <w:rsid w:val="00A87611"/>
    <w:rsid w:val="00A90660"/>
    <w:rsid w:val="00A94B5A"/>
    <w:rsid w:val="00A960DC"/>
    <w:rsid w:val="00AA5F73"/>
    <w:rsid w:val="00AB0707"/>
    <w:rsid w:val="00AB7C08"/>
    <w:rsid w:val="00AC3032"/>
    <w:rsid w:val="00AC7094"/>
    <w:rsid w:val="00AD2CB6"/>
    <w:rsid w:val="00AD352B"/>
    <w:rsid w:val="00AD353D"/>
    <w:rsid w:val="00AD4E12"/>
    <w:rsid w:val="00AD6EA5"/>
    <w:rsid w:val="00AD6FD9"/>
    <w:rsid w:val="00AE0FE2"/>
    <w:rsid w:val="00AE5302"/>
    <w:rsid w:val="00AE552A"/>
    <w:rsid w:val="00AE78C2"/>
    <w:rsid w:val="00AE7A3D"/>
    <w:rsid w:val="00AF0940"/>
    <w:rsid w:val="00AF5A8E"/>
    <w:rsid w:val="00B01757"/>
    <w:rsid w:val="00B12951"/>
    <w:rsid w:val="00B12B59"/>
    <w:rsid w:val="00B12BAB"/>
    <w:rsid w:val="00B13E38"/>
    <w:rsid w:val="00B151B0"/>
    <w:rsid w:val="00B15A1E"/>
    <w:rsid w:val="00B20954"/>
    <w:rsid w:val="00B20B02"/>
    <w:rsid w:val="00B24AAC"/>
    <w:rsid w:val="00B25B35"/>
    <w:rsid w:val="00B26F16"/>
    <w:rsid w:val="00B3016D"/>
    <w:rsid w:val="00B35315"/>
    <w:rsid w:val="00B40D2E"/>
    <w:rsid w:val="00B430F3"/>
    <w:rsid w:val="00B4771F"/>
    <w:rsid w:val="00B4784B"/>
    <w:rsid w:val="00B50780"/>
    <w:rsid w:val="00B51B79"/>
    <w:rsid w:val="00B605CE"/>
    <w:rsid w:val="00B60D81"/>
    <w:rsid w:val="00B6342A"/>
    <w:rsid w:val="00B649C4"/>
    <w:rsid w:val="00B74C77"/>
    <w:rsid w:val="00B77369"/>
    <w:rsid w:val="00B82B64"/>
    <w:rsid w:val="00B85F49"/>
    <w:rsid w:val="00B862BF"/>
    <w:rsid w:val="00B87B39"/>
    <w:rsid w:val="00B93814"/>
    <w:rsid w:val="00B96EE4"/>
    <w:rsid w:val="00BA21CB"/>
    <w:rsid w:val="00BA3FCA"/>
    <w:rsid w:val="00BA5050"/>
    <w:rsid w:val="00BB11B9"/>
    <w:rsid w:val="00BB49D8"/>
    <w:rsid w:val="00BC2A73"/>
    <w:rsid w:val="00BC2D22"/>
    <w:rsid w:val="00BC42B6"/>
    <w:rsid w:val="00BC63A9"/>
    <w:rsid w:val="00BE15C1"/>
    <w:rsid w:val="00BE5562"/>
    <w:rsid w:val="00BE7D53"/>
    <w:rsid w:val="00BF1795"/>
    <w:rsid w:val="00BF2674"/>
    <w:rsid w:val="00BF30C5"/>
    <w:rsid w:val="00BF3471"/>
    <w:rsid w:val="00C0035C"/>
    <w:rsid w:val="00C05ADA"/>
    <w:rsid w:val="00C0654C"/>
    <w:rsid w:val="00C11283"/>
    <w:rsid w:val="00C167AB"/>
    <w:rsid w:val="00C21E31"/>
    <w:rsid w:val="00C25F9D"/>
    <w:rsid w:val="00C31E83"/>
    <w:rsid w:val="00C344AB"/>
    <w:rsid w:val="00C34BFC"/>
    <w:rsid w:val="00C35602"/>
    <w:rsid w:val="00C518C1"/>
    <w:rsid w:val="00C52900"/>
    <w:rsid w:val="00C53751"/>
    <w:rsid w:val="00C54E22"/>
    <w:rsid w:val="00C5535F"/>
    <w:rsid w:val="00C57281"/>
    <w:rsid w:val="00C61286"/>
    <w:rsid w:val="00C63F4F"/>
    <w:rsid w:val="00C65FB6"/>
    <w:rsid w:val="00C70B6C"/>
    <w:rsid w:val="00C73B14"/>
    <w:rsid w:val="00C7445A"/>
    <w:rsid w:val="00C74E84"/>
    <w:rsid w:val="00C84A1C"/>
    <w:rsid w:val="00C86D19"/>
    <w:rsid w:val="00C86E83"/>
    <w:rsid w:val="00C94576"/>
    <w:rsid w:val="00C95288"/>
    <w:rsid w:val="00C969FA"/>
    <w:rsid w:val="00C97577"/>
    <w:rsid w:val="00C97B73"/>
    <w:rsid w:val="00CA4666"/>
    <w:rsid w:val="00CA71A8"/>
    <w:rsid w:val="00CB04FB"/>
    <w:rsid w:val="00CB40FF"/>
    <w:rsid w:val="00CB4EEB"/>
    <w:rsid w:val="00CC03A7"/>
    <w:rsid w:val="00CC2ACF"/>
    <w:rsid w:val="00CC3E7A"/>
    <w:rsid w:val="00CD03E0"/>
    <w:rsid w:val="00CD18DD"/>
    <w:rsid w:val="00CD2A54"/>
    <w:rsid w:val="00CD4615"/>
    <w:rsid w:val="00CD60FF"/>
    <w:rsid w:val="00CE599F"/>
    <w:rsid w:val="00CF0458"/>
    <w:rsid w:val="00CF0A1D"/>
    <w:rsid w:val="00CF66A7"/>
    <w:rsid w:val="00CF75B6"/>
    <w:rsid w:val="00D10C85"/>
    <w:rsid w:val="00D133A5"/>
    <w:rsid w:val="00D2639A"/>
    <w:rsid w:val="00D31E17"/>
    <w:rsid w:val="00D4179A"/>
    <w:rsid w:val="00D441CD"/>
    <w:rsid w:val="00D44FFC"/>
    <w:rsid w:val="00D5041A"/>
    <w:rsid w:val="00D50C1D"/>
    <w:rsid w:val="00D56C09"/>
    <w:rsid w:val="00D615D1"/>
    <w:rsid w:val="00D64DF4"/>
    <w:rsid w:val="00D64F89"/>
    <w:rsid w:val="00D65F02"/>
    <w:rsid w:val="00D70D05"/>
    <w:rsid w:val="00D713D7"/>
    <w:rsid w:val="00D75B84"/>
    <w:rsid w:val="00D75FF8"/>
    <w:rsid w:val="00D76DF9"/>
    <w:rsid w:val="00D809CC"/>
    <w:rsid w:val="00D85A8C"/>
    <w:rsid w:val="00D95243"/>
    <w:rsid w:val="00D968DA"/>
    <w:rsid w:val="00D96C1E"/>
    <w:rsid w:val="00D973CE"/>
    <w:rsid w:val="00DA1CC6"/>
    <w:rsid w:val="00DA73A0"/>
    <w:rsid w:val="00DA7893"/>
    <w:rsid w:val="00DB13C3"/>
    <w:rsid w:val="00DB1697"/>
    <w:rsid w:val="00DB23D4"/>
    <w:rsid w:val="00DB63D4"/>
    <w:rsid w:val="00DC15D9"/>
    <w:rsid w:val="00DC2A8F"/>
    <w:rsid w:val="00DC60E3"/>
    <w:rsid w:val="00DC69CF"/>
    <w:rsid w:val="00DD69AE"/>
    <w:rsid w:val="00DD7DD0"/>
    <w:rsid w:val="00DE166E"/>
    <w:rsid w:val="00DE2B7A"/>
    <w:rsid w:val="00DE600F"/>
    <w:rsid w:val="00DE604D"/>
    <w:rsid w:val="00DE714A"/>
    <w:rsid w:val="00DF2252"/>
    <w:rsid w:val="00DF4FCD"/>
    <w:rsid w:val="00DF7C07"/>
    <w:rsid w:val="00E009DC"/>
    <w:rsid w:val="00E11A0D"/>
    <w:rsid w:val="00E30EDE"/>
    <w:rsid w:val="00E3391C"/>
    <w:rsid w:val="00E341F3"/>
    <w:rsid w:val="00E36899"/>
    <w:rsid w:val="00E36AF7"/>
    <w:rsid w:val="00E400F0"/>
    <w:rsid w:val="00E41675"/>
    <w:rsid w:val="00E4381F"/>
    <w:rsid w:val="00E441AF"/>
    <w:rsid w:val="00E4755D"/>
    <w:rsid w:val="00E500F9"/>
    <w:rsid w:val="00E512F5"/>
    <w:rsid w:val="00E5245E"/>
    <w:rsid w:val="00E60627"/>
    <w:rsid w:val="00E63C56"/>
    <w:rsid w:val="00E641DE"/>
    <w:rsid w:val="00E71E96"/>
    <w:rsid w:val="00E74E2C"/>
    <w:rsid w:val="00E7626E"/>
    <w:rsid w:val="00E77461"/>
    <w:rsid w:val="00E85EA8"/>
    <w:rsid w:val="00E9055F"/>
    <w:rsid w:val="00E95018"/>
    <w:rsid w:val="00EA4EB8"/>
    <w:rsid w:val="00EA6ECA"/>
    <w:rsid w:val="00EB33FD"/>
    <w:rsid w:val="00EB4AB0"/>
    <w:rsid w:val="00EC0B42"/>
    <w:rsid w:val="00EC194E"/>
    <w:rsid w:val="00EC38F4"/>
    <w:rsid w:val="00EC63A4"/>
    <w:rsid w:val="00EC7261"/>
    <w:rsid w:val="00EC7B24"/>
    <w:rsid w:val="00ED0D58"/>
    <w:rsid w:val="00ED1712"/>
    <w:rsid w:val="00EE110D"/>
    <w:rsid w:val="00EE13BB"/>
    <w:rsid w:val="00EE660B"/>
    <w:rsid w:val="00F010DD"/>
    <w:rsid w:val="00F01779"/>
    <w:rsid w:val="00F15630"/>
    <w:rsid w:val="00F15B95"/>
    <w:rsid w:val="00F173A6"/>
    <w:rsid w:val="00F24720"/>
    <w:rsid w:val="00F3256C"/>
    <w:rsid w:val="00F32980"/>
    <w:rsid w:val="00F409A9"/>
    <w:rsid w:val="00F42F5D"/>
    <w:rsid w:val="00F4494D"/>
    <w:rsid w:val="00F4551D"/>
    <w:rsid w:val="00F50687"/>
    <w:rsid w:val="00F57987"/>
    <w:rsid w:val="00F62BE0"/>
    <w:rsid w:val="00F64260"/>
    <w:rsid w:val="00F667ED"/>
    <w:rsid w:val="00F66D4E"/>
    <w:rsid w:val="00F67684"/>
    <w:rsid w:val="00F8288D"/>
    <w:rsid w:val="00F82B9A"/>
    <w:rsid w:val="00F84B65"/>
    <w:rsid w:val="00F85544"/>
    <w:rsid w:val="00F871BA"/>
    <w:rsid w:val="00F93DC3"/>
    <w:rsid w:val="00F95204"/>
    <w:rsid w:val="00F95E48"/>
    <w:rsid w:val="00F9707F"/>
    <w:rsid w:val="00FA19F4"/>
    <w:rsid w:val="00FA31CB"/>
    <w:rsid w:val="00FA6359"/>
    <w:rsid w:val="00FA6998"/>
    <w:rsid w:val="00FA769F"/>
    <w:rsid w:val="00FA78CA"/>
    <w:rsid w:val="00FB1042"/>
    <w:rsid w:val="00FB402E"/>
    <w:rsid w:val="00FB61C8"/>
    <w:rsid w:val="00FC1030"/>
    <w:rsid w:val="00FC30F5"/>
    <w:rsid w:val="00FC3510"/>
    <w:rsid w:val="00FC6B77"/>
    <w:rsid w:val="00FD4F29"/>
    <w:rsid w:val="00FE001A"/>
    <w:rsid w:val="00FE6A1D"/>
    <w:rsid w:val="00FE7017"/>
    <w:rsid w:val="00FE7434"/>
    <w:rsid w:val="00FF3342"/>
    <w:rsid w:val="0302F061"/>
    <w:rsid w:val="0623B6C6"/>
    <w:rsid w:val="09291FE7"/>
    <w:rsid w:val="0A618299"/>
    <w:rsid w:val="0F7CE5D2"/>
    <w:rsid w:val="1118B633"/>
    <w:rsid w:val="192F1252"/>
    <w:rsid w:val="1FA965F9"/>
    <w:rsid w:val="2281B195"/>
    <w:rsid w:val="29D8A18E"/>
    <w:rsid w:val="2BB056D9"/>
    <w:rsid w:val="3E3B400F"/>
    <w:rsid w:val="3EEE4A2B"/>
    <w:rsid w:val="469C999F"/>
    <w:rsid w:val="4849B154"/>
    <w:rsid w:val="656076AF"/>
    <w:rsid w:val="68E18450"/>
    <w:rsid w:val="6ABEC22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character" w:customStyle="1" w:styleId="marks3tgqqix9">
    <w:name w:val="marks3tgqqix9"/>
    <w:basedOn w:val="DefaultParagraphFont"/>
    <w:rsid w:val="005A34CA"/>
  </w:style>
  <w:style w:type="character" w:customStyle="1" w:styleId="mark5ocs7fo0c">
    <w:name w:val="mark5ocs7fo0c"/>
    <w:basedOn w:val="DefaultParagraphFont"/>
    <w:rsid w:val="005A34CA"/>
  </w:style>
  <w:style w:type="character" w:customStyle="1" w:styleId="markr05z9tpuf">
    <w:name w:val="markr05z9tpuf"/>
    <w:basedOn w:val="DefaultParagraphFont"/>
    <w:rsid w:val="00106D7A"/>
  </w:style>
  <w:style w:type="character" w:customStyle="1" w:styleId="markbzu349p4o">
    <w:name w:val="markbzu349p4o"/>
    <w:basedOn w:val="DefaultParagraphFont"/>
    <w:rsid w:val="00106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455929">
      <w:bodyDiv w:val="1"/>
      <w:marLeft w:val="0"/>
      <w:marRight w:val="0"/>
      <w:marTop w:val="0"/>
      <w:marBottom w:val="0"/>
      <w:divBdr>
        <w:top w:val="none" w:sz="0" w:space="0" w:color="auto"/>
        <w:left w:val="none" w:sz="0" w:space="0" w:color="auto"/>
        <w:bottom w:val="none" w:sz="0" w:space="0" w:color="auto"/>
        <w:right w:val="none" w:sz="0" w:space="0" w:color="auto"/>
      </w:divBdr>
      <w:divsChild>
        <w:div w:id="1323853077">
          <w:marLeft w:val="0"/>
          <w:marRight w:val="0"/>
          <w:marTop w:val="0"/>
          <w:marBottom w:val="0"/>
          <w:divBdr>
            <w:top w:val="none" w:sz="0" w:space="0" w:color="auto"/>
            <w:left w:val="none" w:sz="0" w:space="0" w:color="auto"/>
            <w:bottom w:val="none" w:sz="0" w:space="0" w:color="auto"/>
            <w:right w:val="none" w:sz="0" w:space="0" w:color="auto"/>
          </w:divBdr>
        </w:div>
        <w:div w:id="1276326">
          <w:marLeft w:val="0"/>
          <w:marRight w:val="0"/>
          <w:marTop w:val="0"/>
          <w:marBottom w:val="0"/>
          <w:divBdr>
            <w:top w:val="none" w:sz="0" w:space="0" w:color="auto"/>
            <w:left w:val="none" w:sz="0" w:space="0" w:color="auto"/>
            <w:bottom w:val="none" w:sz="0" w:space="0" w:color="auto"/>
            <w:right w:val="none" w:sz="0" w:space="0" w:color="auto"/>
          </w:divBdr>
        </w:div>
        <w:div w:id="19941955">
          <w:marLeft w:val="0"/>
          <w:marRight w:val="0"/>
          <w:marTop w:val="0"/>
          <w:marBottom w:val="0"/>
          <w:divBdr>
            <w:top w:val="none" w:sz="0" w:space="0" w:color="auto"/>
            <w:left w:val="none" w:sz="0" w:space="0" w:color="auto"/>
            <w:bottom w:val="none" w:sz="0" w:space="0" w:color="auto"/>
            <w:right w:val="none" w:sz="0" w:space="0" w:color="auto"/>
          </w:divBdr>
        </w:div>
        <w:div w:id="126169441">
          <w:marLeft w:val="0"/>
          <w:marRight w:val="0"/>
          <w:marTop w:val="0"/>
          <w:marBottom w:val="0"/>
          <w:divBdr>
            <w:top w:val="none" w:sz="0" w:space="0" w:color="auto"/>
            <w:left w:val="none" w:sz="0" w:space="0" w:color="auto"/>
            <w:bottom w:val="none" w:sz="0" w:space="0" w:color="auto"/>
            <w:right w:val="none" w:sz="0" w:space="0" w:color="auto"/>
          </w:divBdr>
        </w:div>
        <w:div w:id="2074111146">
          <w:marLeft w:val="0"/>
          <w:marRight w:val="0"/>
          <w:marTop w:val="0"/>
          <w:marBottom w:val="0"/>
          <w:divBdr>
            <w:top w:val="none" w:sz="0" w:space="0" w:color="auto"/>
            <w:left w:val="none" w:sz="0" w:space="0" w:color="auto"/>
            <w:bottom w:val="none" w:sz="0" w:space="0" w:color="auto"/>
            <w:right w:val="none" w:sz="0" w:space="0" w:color="auto"/>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cmarco\Downloads\transfer%20agreeme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2891</Words>
  <Characters>16483</Characters>
  <Application>Microsoft Office Word</Application>
  <DocSecurity>0</DocSecurity>
  <Lines>137</Lines>
  <Paragraphs>38</Paragraphs>
  <ScaleCrop>false</ScaleCrop>
  <Company>Rhode Island College</Company>
  <LinksUpToDate>false</LinksUpToDate>
  <CharactersWithSpaces>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30</cp:revision>
  <cp:lastPrinted>2015-10-02T15:20:00Z</cp:lastPrinted>
  <dcterms:created xsi:type="dcterms:W3CDTF">2022-12-02T21:57:00Z</dcterms:created>
  <dcterms:modified xsi:type="dcterms:W3CDTF">2023-03-02T18:22:00Z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