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F5B7D16">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FBC3A1C" w:rsidR="00F64260" w:rsidRPr="00A83A6C" w:rsidRDefault="00B6596E" w:rsidP="0F5B7D16">
            <w:pPr>
              <w:pStyle w:val="Heading5"/>
              <w:rPr>
                <w:b/>
                <w:bCs/>
              </w:rPr>
            </w:pPr>
            <w:bookmarkStart w:id="0" w:name="Proposal"/>
            <w:bookmarkEnd w:id="0"/>
            <w:r w:rsidRPr="0F5B7D16">
              <w:rPr>
                <w:b/>
                <w:bCs/>
              </w:rPr>
              <w:t xml:space="preserve">PSYC </w:t>
            </w:r>
            <w:r w:rsidR="67247BAF" w:rsidRPr="0F5B7D16">
              <w:rPr>
                <w:b/>
                <w:bCs/>
              </w:rPr>
              <w:t>428</w:t>
            </w:r>
            <w:r w:rsidRPr="0F5B7D16">
              <w:rPr>
                <w:b/>
                <w:bCs/>
              </w:rPr>
              <w:t xml:space="preserve"> The Science of happiness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F5B7D16">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F5B7D16">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EDE6D63" w:rsidR="005E2D3D" w:rsidRPr="004301A3" w:rsidRDefault="005E2D3D" w:rsidP="00FB2978">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F5B7D16">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76E08744" w:rsidR="00F64260" w:rsidRPr="005F2A05" w:rsidRDefault="006A5CCA" w:rsidP="006A5CCA">
            <w:pPr>
              <w:rPr>
                <w:b/>
              </w:rPr>
            </w:pPr>
            <w:r>
              <w:rPr>
                <w:b/>
              </w:rPr>
              <w:t>Course</w:t>
            </w:r>
            <w:r w:rsidR="00F64260" w:rsidRPr="005F2A05">
              <w:rPr>
                <w:b/>
              </w:rPr>
              <w:t xml:space="preserve">: </w:t>
            </w:r>
            <w:r w:rsidR="00F64260">
              <w:rPr>
                <w:b/>
              </w:rPr>
              <w:t xml:space="preserve"> </w:t>
            </w:r>
            <w:hyperlink w:anchor="creation" w:tooltip="New programs also need additional approval by the Board of Governors before going into effect" w:history="1">
              <w:r w:rsidR="00F64260" w:rsidRPr="00A87611">
                <w:rPr>
                  <w:rStyle w:val="Hyperlink"/>
                  <w:b/>
                </w:rPr>
                <w:t>creation</w:t>
              </w:r>
            </w:hyperlink>
            <w:r w:rsidR="00F64260"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rsidTr="0F5B7D16">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57E1802F" w14:textId="77777777" w:rsidR="00F64260" w:rsidRDefault="00B6596E" w:rsidP="00B862BF">
            <w:pPr>
              <w:rPr>
                <w:b/>
              </w:rPr>
            </w:pPr>
            <w:bookmarkStart w:id="5" w:name="Originator"/>
            <w:bookmarkEnd w:id="5"/>
            <w:r>
              <w:rPr>
                <w:b/>
              </w:rPr>
              <w:t>Katherine Lacasse</w:t>
            </w:r>
          </w:p>
          <w:p w14:paraId="797F9E46" w14:textId="5429D033" w:rsidR="00B6596E" w:rsidRDefault="00B6596E" w:rsidP="00B862BF">
            <w:pPr>
              <w:rPr>
                <w:b/>
              </w:rPr>
            </w:pPr>
            <w:r>
              <w:rPr>
                <w:b/>
              </w:rPr>
              <w:t>Christine Marco</w:t>
            </w:r>
          </w:p>
          <w:p w14:paraId="32621A09" w14:textId="3791C2B9" w:rsidR="00B6596E" w:rsidRPr="00B605CE" w:rsidRDefault="00B6596E" w:rsidP="00B862BF">
            <w:pPr>
              <w:rPr>
                <w:b/>
              </w:rPr>
            </w:pPr>
            <w:r>
              <w:rPr>
                <w:b/>
              </w:rPr>
              <w:t>Melissa Marcotte</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ADC6C0B" w:rsidR="00F64260" w:rsidRPr="00B605CE" w:rsidRDefault="00A40533" w:rsidP="00B862BF">
            <w:pPr>
              <w:rPr>
                <w:b/>
              </w:rPr>
            </w:pPr>
            <w:bookmarkStart w:id="6" w:name="home_dept"/>
            <w:bookmarkEnd w:id="6"/>
            <w:r>
              <w:rPr>
                <w:b/>
              </w:rPr>
              <w:t xml:space="preserve">Psychology </w:t>
            </w:r>
          </w:p>
        </w:tc>
      </w:tr>
      <w:tr w:rsidR="00F64260" w:rsidRPr="006E3AF2" w14:paraId="2EB2F82D" w14:textId="77777777" w:rsidTr="0F5B7D16">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2016BE61" w:rsidR="00F64260" w:rsidRDefault="00F64260" w:rsidP="00FA6998">
            <w:pPr>
              <w:rPr>
                <w:b/>
              </w:rPr>
            </w:pPr>
            <w:bookmarkStart w:id="7" w:name="Rationale"/>
            <w:bookmarkEnd w:id="7"/>
          </w:p>
          <w:p w14:paraId="4013AD5E" w14:textId="27C06EEB" w:rsidR="00000E49" w:rsidRPr="00000E49" w:rsidRDefault="00000E49" w:rsidP="00000E49">
            <w:pPr>
              <w:rPr>
                <w:b/>
              </w:rPr>
            </w:pPr>
            <w:r>
              <w:rPr>
                <w:b/>
              </w:rPr>
              <w:t>This new course is proposed as part of a program revision. The overall revision (explained on the proposal form) focuses on i</w:t>
            </w:r>
            <w:r w:rsidRPr="00000E49">
              <w:rPr>
                <w:b/>
              </w:rPr>
              <w:t>ncreasing options</w:t>
            </w:r>
            <w:r w:rsidR="00D74A9C">
              <w:rPr>
                <w:b/>
              </w:rPr>
              <w:t xml:space="preserve"> </w:t>
            </w:r>
            <w:r>
              <w:rPr>
                <w:b/>
              </w:rPr>
              <w:t xml:space="preserve">for students </w:t>
            </w:r>
            <w:r w:rsidRPr="00000E49">
              <w:rPr>
                <w:b/>
              </w:rPr>
              <w:t xml:space="preserve">that </w:t>
            </w:r>
            <w:r w:rsidR="00D74A9C">
              <w:rPr>
                <w:b/>
              </w:rPr>
              <w:t>allow greater flexibility of scheduling</w:t>
            </w:r>
            <w:r w:rsidR="00D24B5E">
              <w:rPr>
                <w:b/>
              </w:rPr>
              <w:t xml:space="preserve">, </w:t>
            </w:r>
            <w:r w:rsidRPr="00000E49">
              <w:rPr>
                <w:b/>
              </w:rPr>
              <w:t>re</w:t>
            </w:r>
            <w:r w:rsidR="00D74A9C">
              <w:rPr>
                <w:b/>
              </w:rPr>
              <w:t xml:space="preserve">present </w:t>
            </w:r>
            <w:r w:rsidRPr="00000E49">
              <w:rPr>
                <w:b/>
              </w:rPr>
              <w:t>the current state of the discipline, meet students’ educational goals, and/or are relevant for responsible</w:t>
            </w:r>
            <w:r w:rsidR="00D74A9C">
              <w:rPr>
                <w:b/>
              </w:rPr>
              <w:t xml:space="preserve"> citizenry in the current world. </w:t>
            </w:r>
          </w:p>
          <w:p w14:paraId="25078CBB" w14:textId="68E10E23" w:rsidR="00000E49" w:rsidRDefault="00000E49" w:rsidP="00FA6998">
            <w:pPr>
              <w:rPr>
                <w:b/>
              </w:rPr>
            </w:pPr>
          </w:p>
          <w:p w14:paraId="4BF5A6EA" w14:textId="7A30A3A2" w:rsidR="00E966DA" w:rsidRDefault="00B6596E">
            <w:pPr>
              <w:spacing w:line="240" w:lineRule="auto"/>
              <w:rPr>
                <w:b/>
              </w:rPr>
            </w:pPr>
            <w:r>
              <w:rPr>
                <w:b/>
              </w:rPr>
              <w:t xml:space="preserve">Historically, the notion of health or wellness has been dominated by an emphasis on stress processes and avoiding illness. More recently, the field has evolved to include positive frameworks of what wellness and happiness entails. The field of </w:t>
            </w:r>
            <w:r w:rsidR="00E966DA">
              <w:rPr>
                <w:b/>
              </w:rPr>
              <w:t>P</w:t>
            </w:r>
            <w:r w:rsidRPr="00B6596E">
              <w:rPr>
                <w:b/>
              </w:rPr>
              <w:t xml:space="preserve">ositive </w:t>
            </w:r>
            <w:r w:rsidR="00E966DA">
              <w:rPr>
                <w:b/>
              </w:rPr>
              <w:t>P</w:t>
            </w:r>
            <w:r w:rsidRPr="00B6596E">
              <w:rPr>
                <w:b/>
              </w:rPr>
              <w:t>sychology</w:t>
            </w:r>
            <w:r>
              <w:rPr>
                <w:b/>
              </w:rPr>
              <w:t xml:space="preserve"> shows </w:t>
            </w:r>
            <w:r w:rsidRPr="00B6596E">
              <w:rPr>
                <w:b/>
              </w:rPr>
              <w:t>that happiness is linked to strong social ties</w:t>
            </w:r>
            <w:r>
              <w:rPr>
                <w:b/>
              </w:rPr>
              <w:t xml:space="preserve">, </w:t>
            </w:r>
            <w:r w:rsidR="00B12F47">
              <w:rPr>
                <w:b/>
              </w:rPr>
              <w:t xml:space="preserve">positive emotions and </w:t>
            </w:r>
            <w:r>
              <w:rPr>
                <w:b/>
              </w:rPr>
              <w:t xml:space="preserve">thought processes, mindfulness, </w:t>
            </w:r>
            <w:r w:rsidR="00B12F47">
              <w:rPr>
                <w:b/>
              </w:rPr>
              <w:t xml:space="preserve">resilience, motivation, </w:t>
            </w:r>
            <w:r>
              <w:rPr>
                <w:b/>
              </w:rPr>
              <w:t>and more. This course will explore the scientific evidence for what contributes to happiness and how people cultivate positive mindsets and happiness for themselves</w:t>
            </w:r>
            <w:r w:rsidR="00B12F47">
              <w:rPr>
                <w:b/>
              </w:rPr>
              <w:t xml:space="preserve"> to contribute to their mental and physical well-being</w:t>
            </w:r>
            <w:r>
              <w:rPr>
                <w:b/>
              </w:rPr>
              <w:t xml:space="preserve">. </w:t>
            </w:r>
          </w:p>
          <w:p w14:paraId="27E0D044"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F5B7D16">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275E4592" w:rsidR="00517DB2" w:rsidRPr="00B649C4" w:rsidRDefault="00B6596E" w:rsidP="00517DB2">
            <w:pPr>
              <w:rPr>
                <w:b/>
              </w:rPr>
            </w:pPr>
            <w:bookmarkStart w:id="8" w:name="student_impact"/>
            <w:bookmarkEnd w:id="8"/>
            <w:r>
              <w:rPr>
                <w:b/>
              </w:rPr>
              <w:t xml:space="preserve">Students will have more flexible options for fulfilling their upper-level course program requirements. There currently is no similar course at RIC, and the topic of the course contributes to RIC’s </w:t>
            </w:r>
            <w:r w:rsidR="00B12F47">
              <w:rPr>
                <w:b/>
              </w:rPr>
              <w:t xml:space="preserve">offerings in the areas of health and wellness. </w:t>
            </w:r>
          </w:p>
        </w:tc>
      </w:tr>
      <w:tr w:rsidR="00517DB2" w:rsidRPr="006E3AF2" w14:paraId="7D9FD828" w14:textId="77777777" w:rsidTr="0F5B7D16">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262F570D" w:rsidR="00517DB2" w:rsidRPr="00B649C4" w:rsidRDefault="00B12F47" w:rsidP="00517DB2">
            <w:pPr>
              <w:rPr>
                <w:b/>
              </w:rPr>
            </w:pPr>
            <w:bookmarkStart w:id="9" w:name="prog_impact"/>
            <w:bookmarkEnd w:id="9"/>
            <w:r>
              <w:rPr>
                <w:b/>
              </w:rPr>
              <w:t xml:space="preserve">None </w:t>
            </w:r>
          </w:p>
        </w:tc>
      </w:tr>
      <w:tr w:rsidR="008D52B7" w:rsidRPr="00C25F9D" w14:paraId="45F9633F" w14:textId="77777777" w:rsidTr="0F5B7D16">
        <w:trPr>
          <w:cantSplit/>
        </w:trPr>
        <w:tc>
          <w:tcPr>
            <w:tcW w:w="1111" w:type="pct"/>
            <w:vMerge w:val="restart"/>
            <w:vAlign w:val="center"/>
          </w:tcPr>
          <w:p w14:paraId="42B7BD53" w14:textId="77777777" w:rsidR="008D52B7" w:rsidRPr="00B649C4" w:rsidRDefault="008D52B7" w:rsidP="008D52B7">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9BD00AA" w:rsidR="008D52B7" w:rsidRPr="00C25F9D" w:rsidRDefault="00CB5559" w:rsidP="00CB5559">
            <w:pPr>
              <w:rPr>
                <w:b/>
              </w:rPr>
            </w:pPr>
            <w:r>
              <w:rPr>
                <w:b/>
              </w:rPr>
              <w:t>W</w:t>
            </w:r>
            <w:r w:rsidR="00000E49">
              <w:rPr>
                <w:b/>
              </w:rPr>
              <w:t>ill be taught by existing faculty</w:t>
            </w:r>
            <w:r w:rsidR="00D74A9C">
              <w:rPr>
                <w:b/>
              </w:rPr>
              <w:t xml:space="preserve">. To allow for the scheduling </w:t>
            </w:r>
            <w:r w:rsidR="00884410">
              <w:rPr>
                <w:b/>
              </w:rPr>
              <w:t xml:space="preserve">and staffing </w:t>
            </w:r>
            <w:r w:rsidR="00D74A9C">
              <w:rPr>
                <w:b/>
              </w:rPr>
              <w:t xml:space="preserve">of these courses, other </w:t>
            </w:r>
            <w:r w:rsidR="00592494">
              <w:rPr>
                <w:b/>
              </w:rPr>
              <w:t xml:space="preserve">upper-level </w:t>
            </w:r>
            <w:r w:rsidR="00D74A9C">
              <w:rPr>
                <w:b/>
              </w:rPr>
              <w:t xml:space="preserve">courses that </w:t>
            </w:r>
            <w:r w:rsidR="00592494">
              <w:rPr>
                <w:b/>
              </w:rPr>
              <w:t xml:space="preserve">currently </w:t>
            </w:r>
            <w:r>
              <w:rPr>
                <w:b/>
              </w:rPr>
              <w:t xml:space="preserve">are </w:t>
            </w:r>
            <w:r w:rsidR="00884410">
              <w:rPr>
                <w:b/>
              </w:rPr>
              <w:t>scheduled m</w:t>
            </w:r>
            <w:r w:rsidR="00D74A9C">
              <w:rPr>
                <w:b/>
              </w:rPr>
              <w:t xml:space="preserve">ore frequently </w:t>
            </w:r>
            <w:r w:rsidR="00884410">
              <w:rPr>
                <w:b/>
              </w:rPr>
              <w:t xml:space="preserve">(e.g., multiple sections of Child Psychology per year) </w:t>
            </w:r>
            <w:r w:rsidR="00D74A9C">
              <w:rPr>
                <w:b/>
              </w:rPr>
              <w:t xml:space="preserve">will </w:t>
            </w:r>
            <w:r w:rsidR="00884410">
              <w:rPr>
                <w:b/>
              </w:rPr>
              <w:t xml:space="preserve">now </w:t>
            </w:r>
            <w:r w:rsidR="00D74A9C">
              <w:rPr>
                <w:b/>
              </w:rPr>
              <w:t xml:space="preserve">be offered annually </w:t>
            </w:r>
            <w:r w:rsidR="00884410">
              <w:rPr>
                <w:b/>
              </w:rPr>
              <w:t>instead</w:t>
            </w:r>
            <w:r w:rsidR="00592494">
              <w:rPr>
                <w:b/>
              </w:rPr>
              <w:t xml:space="preserve">. </w:t>
            </w:r>
          </w:p>
        </w:tc>
      </w:tr>
      <w:tr w:rsidR="008D52B7" w:rsidRPr="00C25F9D" w14:paraId="636A3B25" w14:textId="77777777" w:rsidTr="0F5B7D16">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5B2D311" w:rsidR="008D52B7" w:rsidRPr="00C25F9D" w:rsidRDefault="00B12F47" w:rsidP="008D52B7">
            <w:pPr>
              <w:rPr>
                <w:b/>
              </w:rPr>
            </w:pPr>
            <w:r>
              <w:rPr>
                <w:b/>
              </w:rPr>
              <w:t>None – existing resources are sufficient</w:t>
            </w:r>
          </w:p>
        </w:tc>
      </w:tr>
      <w:tr w:rsidR="008D52B7" w:rsidRPr="00C25F9D" w14:paraId="186A9C2E" w14:textId="77777777" w:rsidTr="0F5B7D16">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F89C232" w:rsidR="008D52B7" w:rsidRPr="00C25F9D" w:rsidRDefault="00B12F47" w:rsidP="008D52B7">
            <w:pPr>
              <w:rPr>
                <w:b/>
              </w:rPr>
            </w:pPr>
            <w:r>
              <w:rPr>
                <w:b/>
              </w:rPr>
              <w:t xml:space="preserve">None – existing resources are sufficient </w:t>
            </w:r>
          </w:p>
        </w:tc>
      </w:tr>
      <w:tr w:rsidR="008D52B7" w:rsidRPr="00C25F9D" w14:paraId="6717F369" w14:textId="77777777" w:rsidTr="0F5B7D16">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729D2EC7" w:rsidR="008D52B7" w:rsidRPr="00C25F9D" w:rsidRDefault="00B12F47" w:rsidP="008D52B7">
            <w:pPr>
              <w:rPr>
                <w:b/>
              </w:rPr>
            </w:pPr>
            <w:r>
              <w:rPr>
                <w:b/>
              </w:rPr>
              <w:t>None – only need a regular classroom</w:t>
            </w:r>
          </w:p>
        </w:tc>
      </w:tr>
      <w:tr w:rsidR="00F64260" w:rsidRPr="006E3AF2" w14:paraId="6C89A581" w14:textId="77777777" w:rsidTr="0F5B7D16">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14E28D6" w:rsidR="00F64260" w:rsidRPr="00B605CE" w:rsidRDefault="00B12F47" w:rsidP="00B862BF">
            <w:pPr>
              <w:rPr>
                <w:b/>
              </w:rPr>
            </w:pPr>
            <w:bookmarkStart w:id="10" w:name="date_submitted"/>
            <w:bookmarkEnd w:id="10"/>
            <w:r>
              <w:rPr>
                <w:b/>
              </w:rPr>
              <w:t xml:space="preserve">Fall 2023 </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0F5B7D16">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0F5B7D16">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sidRPr="00592494">
              <w:rPr>
                <w:sz w:val="20"/>
                <w:szCs w:val="20"/>
                <w:highlight w:val="yellow"/>
              </w:rPr>
              <w:t xml:space="preserve">List here (with the </w:t>
            </w:r>
            <w:r w:rsidR="006575EA" w:rsidRPr="00592494">
              <w:rPr>
                <w:sz w:val="20"/>
                <w:szCs w:val="20"/>
                <w:highlight w:val="yellow"/>
              </w:rPr>
              <w:t xml:space="preserve">relevant </w:t>
            </w:r>
            <w:proofErr w:type="spellStart"/>
            <w:r w:rsidR="00DC15D9" w:rsidRPr="00592494">
              <w:rPr>
                <w:sz w:val="20"/>
                <w:szCs w:val="20"/>
                <w:highlight w:val="yellow"/>
              </w:rPr>
              <w:t>urls</w:t>
            </w:r>
            <w:proofErr w:type="spellEnd"/>
            <w:r w:rsidR="00DC15D9" w:rsidRPr="00592494">
              <w:rPr>
                <w:sz w:val="20"/>
                <w:szCs w:val="20"/>
                <w:highlight w:val="yellow"/>
              </w:rPr>
              <w:t>), any RIC website pages that will need to be updated</w:t>
            </w:r>
            <w:r w:rsidR="0037253D" w:rsidRPr="00592494">
              <w:rPr>
                <w:sz w:val="20"/>
                <w:szCs w:val="20"/>
                <w:highlight w:val="yellow"/>
              </w:rPr>
              <w:t xml:space="preserve"> </w:t>
            </w:r>
            <w:r w:rsidR="001622D2" w:rsidRPr="00592494">
              <w:rPr>
                <w:sz w:val="20"/>
                <w:szCs w:val="20"/>
                <w:highlight w:val="yellow"/>
              </w:rPr>
              <w:t>(</w:t>
            </w:r>
            <w:r w:rsidR="0037253D" w:rsidRPr="00592494">
              <w:rPr>
                <w:sz w:val="20"/>
                <w:szCs w:val="20"/>
                <w:highlight w:val="yellow"/>
              </w:rPr>
              <w:t>to which your department does not have access</w:t>
            </w:r>
            <w:r w:rsidR="001622D2" w:rsidRPr="00592494">
              <w:rPr>
                <w:sz w:val="20"/>
                <w:szCs w:val="20"/>
                <w:highlight w:val="yellow"/>
              </w:rPr>
              <w:t>)</w:t>
            </w:r>
            <w:r w:rsidR="00DC15D9" w:rsidRPr="00592494">
              <w:rPr>
                <w:sz w:val="20"/>
                <w:szCs w:val="20"/>
                <w:highlight w:val="yellow"/>
              </w:rPr>
              <w:t xml:space="preserve"> if this proposal is approved</w:t>
            </w:r>
            <w:r w:rsidR="001622D2" w:rsidRPr="00592494">
              <w:rPr>
                <w:sz w:val="20"/>
                <w:szCs w:val="20"/>
                <w:highlight w:val="yellow"/>
              </w:rPr>
              <w:t>,</w:t>
            </w:r>
            <w:r w:rsidR="00DC15D9" w:rsidRPr="00592494">
              <w:rPr>
                <w:sz w:val="20"/>
                <w:szCs w:val="20"/>
                <w:highlight w:val="yellow"/>
              </w:rPr>
              <w:t xml:space="preserve"> with a</w:t>
            </w:r>
            <w:r w:rsidR="006575EA" w:rsidRPr="00592494">
              <w:rPr>
                <w:sz w:val="20"/>
                <w:szCs w:val="20"/>
                <w:highlight w:val="yellow"/>
              </w:rPr>
              <w:t xml:space="preserve">n explanation </w:t>
            </w:r>
            <w:r w:rsidR="00DC15D9" w:rsidRPr="00592494">
              <w:rPr>
                <w:sz w:val="20"/>
                <w:szCs w:val="20"/>
                <w:highlight w:val="yellow"/>
              </w:rPr>
              <w:t>as to what needs to be revised</w:t>
            </w:r>
            <w:r w:rsidR="006575EA" w:rsidRPr="00592494">
              <w:rPr>
                <w:sz w:val="20"/>
                <w:szCs w:val="20"/>
                <w:highlight w:val="yellow"/>
              </w:rPr>
              <w:t>:</w:t>
            </w:r>
          </w:p>
        </w:tc>
      </w:tr>
      <w:tr w:rsidR="00E500F9" w:rsidRPr="006E3AF2" w14:paraId="07BC844E" w14:textId="77777777" w:rsidTr="0F5B7D16">
        <w:trPr>
          <w:cantSplit/>
        </w:trPr>
        <w:tc>
          <w:tcPr>
            <w:tcW w:w="5000" w:type="pct"/>
            <w:gridSpan w:val="6"/>
            <w:vAlign w:val="center"/>
          </w:tcPr>
          <w:p w14:paraId="7083B4D0" w14:textId="5E98E636" w:rsidR="00E500F9" w:rsidRDefault="00E500F9" w:rsidP="00CF0A1D">
            <w:pPr>
              <w:rPr>
                <w:sz w:val="20"/>
                <w:szCs w:val="20"/>
              </w:rPr>
            </w:pPr>
            <w:r>
              <w:rPr>
                <w:sz w:val="20"/>
                <w:szCs w:val="20"/>
              </w:rPr>
              <w:t xml:space="preserve">A. 12 </w:t>
            </w:r>
            <w:r w:rsidRPr="00592494">
              <w:rPr>
                <w:b/>
                <w:sz w:val="20"/>
                <w:szCs w:val="20"/>
                <w:highlight w:val="yellow"/>
              </w:rPr>
              <w:t xml:space="preserve">Check to see if your proposal will impact any of our </w:t>
            </w:r>
            <w:hyperlink r:id="rId8" w:tooltip="Check relevant JAAs, 2+2s, and if a course you are revising or deleting is one with a transfer agreement" w:history="1">
              <w:r w:rsidRPr="00592494">
                <w:rPr>
                  <w:rStyle w:val="Hyperlink"/>
                  <w:b/>
                  <w:sz w:val="20"/>
                  <w:szCs w:val="20"/>
                  <w:highlight w:val="yellow"/>
                </w:rPr>
                <w:t>transfer</w:t>
              </w:r>
              <w:r w:rsidRPr="00592494">
                <w:rPr>
                  <w:rStyle w:val="Hyperlink"/>
                  <w:sz w:val="20"/>
                  <w:szCs w:val="20"/>
                  <w:highlight w:val="yellow"/>
                </w:rPr>
                <w:t xml:space="preserve"> </w:t>
              </w:r>
              <w:r w:rsidRPr="00592494">
                <w:rPr>
                  <w:rStyle w:val="Hyperlink"/>
                  <w:b/>
                  <w:sz w:val="20"/>
                  <w:szCs w:val="20"/>
                  <w:highlight w:val="yellow"/>
                </w:rPr>
                <w:t>agreements,</w:t>
              </w:r>
            </w:hyperlink>
            <w:r w:rsidRPr="00592494">
              <w:rPr>
                <w:b/>
                <w:sz w:val="20"/>
                <w:szCs w:val="20"/>
                <w:highlight w:val="yellow"/>
              </w:rPr>
              <w:t xml:space="preserve"> and if it does explain in what way</w:t>
            </w:r>
            <w:r w:rsidR="004E79A5" w:rsidRPr="00592494">
              <w:rPr>
                <w:b/>
                <w:sz w:val="20"/>
                <w:szCs w:val="20"/>
                <w:highlight w:val="yellow"/>
              </w:rPr>
              <w:t>. Please indicate clearly what will need to be updated.</w:t>
            </w:r>
          </w:p>
        </w:tc>
      </w:tr>
      <w:tr w:rsidR="00590188" w:rsidRPr="006E3AF2" w14:paraId="595E0072" w14:textId="77777777" w:rsidTr="0F5B7D16">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3E37035B">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3E37035B">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01333EC4" w:rsidR="00F64260" w:rsidRPr="009F029C" w:rsidRDefault="00B12F47" w:rsidP="0F5B7D16">
            <w:pPr>
              <w:spacing w:line="240" w:lineRule="auto"/>
              <w:rPr>
                <w:b/>
                <w:bCs/>
                <w:highlight w:val="yellow"/>
              </w:rPr>
            </w:pPr>
            <w:r w:rsidRPr="0F5B7D16">
              <w:rPr>
                <w:b/>
                <w:bCs/>
              </w:rPr>
              <w:t xml:space="preserve">PSYC </w:t>
            </w:r>
            <w:r w:rsidR="4D1B7C24" w:rsidRPr="0F5B7D16">
              <w:rPr>
                <w:b/>
                <w:bCs/>
              </w:rPr>
              <w:t>428</w:t>
            </w:r>
          </w:p>
        </w:tc>
      </w:tr>
      <w:tr w:rsidR="00F64260" w:rsidRPr="006E3AF2" w14:paraId="203B0C45" w14:textId="77777777" w:rsidTr="3E37035B">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3E37035B">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3" w:name="title"/>
            <w:bookmarkEnd w:id="13"/>
          </w:p>
        </w:tc>
        <w:tc>
          <w:tcPr>
            <w:tcW w:w="3840" w:type="dxa"/>
            <w:noWrap/>
          </w:tcPr>
          <w:p w14:paraId="2B9DB727" w14:textId="0FE084A1" w:rsidR="00F64260" w:rsidRPr="009F029C" w:rsidRDefault="00B12F47" w:rsidP="001429AA">
            <w:pPr>
              <w:spacing w:line="240" w:lineRule="auto"/>
              <w:rPr>
                <w:b/>
              </w:rPr>
            </w:pPr>
            <w:r>
              <w:rPr>
                <w:b/>
              </w:rPr>
              <w:t>Science of Happiness</w:t>
            </w:r>
          </w:p>
        </w:tc>
      </w:tr>
      <w:tr w:rsidR="00F64260" w:rsidRPr="006E3AF2" w14:paraId="76E4D772" w14:textId="77777777" w:rsidTr="3E37035B">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4F50D65E" w:rsidR="00F64260" w:rsidRPr="009F029C" w:rsidRDefault="00B12F47" w:rsidP="3E37035B">
            <w:pPr>
              <w:spacing w:line="240" w:lineRule="auto"/>
              <w:rPr>
                <w:b/>
                <w:bCs/>
              </w:rPr>
            </w:pPr>
            <w:r w:rsidRPr="3E37035B">
              <w:rPr>
                <w:b/>
                <w:bCs/>
              </w:rPr>
              <w:t xml:space="preserve">Students explore individual characteristics and environmental conditions that allow people to flourish, including well-being, positive emotions and thinking, motivation, resilience, </w:t>
            </w:r>
            <w:r w:rsidR="00EC1B3B" w:rsidRPr="3E37035B">
              <w:rPr>
                <w:b/>
                <w:bCs/>
              </w:rPr>
              <w:t xml:space="preserve">creativity, spirituality, </w:t>
            </w:r>
            <w:r w:rsidRPr="3E37035B">
              <w:rPr>
                <w:b/>
                <w:bCs/>
              </w:rPr>
              <w:t>and healthy relationships.</w:t>
            </w:r>
          </w:p>
        </w:tc>
      </w:tr>
      <w:tr w:rsidR="00F64260" w:rsidRPr="006E3AF2" w14:paraId="6B87DAE3" w14:textId="77777777" w:rsidTr="3E37035B">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7AC59455" w:rsidR="00F64260" w:rsidRPr="009F029C" w:rsidRDefault="00C72A9F" w:rsidP="00B12F47">
            <w:pPr>
              <w:spacing w:line="240" w:lineRule="auto"/>
              <w:rPr>
                <w:b/>
              </w:rPr>
            </w:pPr>
            <w:r>
              <w:rPr>
                <w:b/>
              </w:rPr>
              <w:t>PSYC 221</w:t>
            </w:r>
            <w:r w:rsidR="003D7F65">
              <w:rPr>
                <w:b/>
              </w:rPr>
              <w:t xml:space="preserve"> or PSYC 221W</w:t>
            </w:r>
            <w:r>
              <w:rPr>
                <w:b/>
              </w:rPr>
              <w:t xml:space="preserve">, and </w:t>
            </w:r>
            <w:r w:rsidR="00B12F47">
              <w:rPr>
                <w:b/>
              </w:rPr>
              <w:t xml:space="preserve">45 </w:t>
            </w:r>
            <w:r>
              <w:rPr>
                <w:b/>
              </w:rPr>
              <w:t>completed</w:t>
            </w:r>
            <w:r w:rsidR="00B12F47">
              <w:rPr>
                <w:b/>
              </w:rPr>
              <w:t xml:space="preserve"> credits</w:t>
            </w:r>
            <w:r>
              <w:rPr>
                <w:b/>
              </w:rPr>
              <w:t xml:space="preserve"> that include</w:t>
            </w:r>
            <w:r w:rsidR="00B12F47">
              <w:rPr>
                <w:b/>
              </w:rPr>
              <w:t xml:space="preserve"> </w:t>
            </w:r>
            <w:r>
              <w:rPr>
                <w:b/>
              </w:rPr>
              <w:t>8 additional PSYC credits.</w:t>
            </w:r>
            <w:r w:rsidR="00B12F47">
              <w:rPr>
                <w:b/>
              </w:rPr>
              <w:t xml:space="preserve"> </w:t>
            </w:r>
          </w:p>
        </w:tc>
      </w:tr>
      <w:tr w:rsidR="00F64260" w:rsidRPr="006E3AF2" w14:paraId="5AE5E526" w14:textId="77777777" w:rsidTr="3E37035B">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572DA268" w:rsidR="00F64260" w:rsidRPr="009F029C" w:rsidRDefault="00F64260" w:rsidP="000A36CD">
            <w:pPr>
              <w:spacing w:line="240" w:lineRule="auto"/>
              <w:rPr>
                <w:b/>
                <w:sz w:val="20"/>
              </w:rPr>
            </w:pPr>
          </w:p>
        </w:tc>
        <w:tc>
          <w:tcPr>
            <w:tcW w:w="3840" w:type="dxa"/>
            <w:noWrap/>
          </w:tcPr>
          <w:p w14:paraId="67D1137F" w14:textId="30D4CBFD" w:rsidR="00F64260" w:rsidRPr="009F029C" w:rsidRDefault="00F64260" w:rsidP="00C25F9D">
            <w:pPr>
              <w:spacing w:line="240" w:lineRule="auto"/>
              <w:rPr>
                <w:b/>
                <w:sz w:val="20"/>
              </w:rPr>
            </w:pPr>
            <w:r w:rsidRPr="009F029C">
              <w:rPr>
                <w:b/>
                <w:sz w:val="20"/>
              </w:rPr>
              <w:t>Annually</w:t>
            </w:r>
          </w:p>
        </w:tc>
      </w:tr>
      <w:tr w:rsidR="00F64260" w:rsidRPr="006E3AF2" w14:paraId="12464B8B" w14:textId="77777777" w:rsidTr="3E37035B">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6656DC86" w:rsidR="00F64260" w:rsidRPr="009F029C" w:rsidRDefault="00B12F47" w:rsidP="001429AA">
            <w:pPr>
              <w:spacing w:line="240" w:lineRule="auto"/>
              <w:rPr>
                <w:b/>
              </w:rPr>
            </w:pPr>
            <w:r>
              <w:rPr>
                <w:b/>
              </w:rPr>
              <w:t>4</w:t>
            </w:r>
          </w:p>
        </w:tc>
      </w:tr>
      <w:tr w:rsidR="00F64260" w:rsidRPr="006E3AF2" w14:paraId="677C9DA2" w14:textId="77777777" w:rsidTr="3E37035B">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0C26D451" w:rsidR="00F64260" w:rsidRPr="009F029C" w:rsidRDefault="00B12F47" w:rsidP="001429AA">
            <w:pPr>
              <w:spacing w:line="240" w:lineRule="auto"/>
              <w:rPr>
                <w:b/>
              </w:rPr>
            </w:pPr>
            <w:r>
              <w:rPr>
                <w:b/>
              </w:rPr>
              <w:t>4</w:t>
            </w:r>
          </w:p>
        </w:tc>
      </w:tr>
      <w:tr w:rsidR="00F64260" w:rsidRPr="006E3AF2" w14:paraId="658C4762" w14:textId="77777777" w:rsidTr="3E37035B">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3E37035B">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CBC5683" w:rsidR="00F64260" w:rsidRPr="009F029C" w:rsidRDefault="00F64260" w:rsidP="001429AA">
            <w:pPr>
              <w:spacing w:line="240" w:lineRule="auto"/>
              <w:rPr>
                <w:b/>
                <w:sz w:val="20"/>
              </w:rPr>
            </w:pPr>
          </w:p>
        </w:tc>
        <w:tc>
          <w:tcPr>
            <w:tcW w:w="3840" w:type="dxa"/>
            <w:noWrap/>
          </w:tcPr>
          <w:p w14:paraId="2CF717EE" w14:textId="2132A4A0" w:rsidR="00F64260" w:rsidRPr="009F029C" w:rsidRDefault="00F64260" w:rsidP="00A40533">
            <w:pPr>
              <w:spacing w:line="240" w:lineRule="auto"/>
              <w:rPr>
                <w:b/>
                <w:sz w:val="20"/>
              </w:rPr>
            </w:pPr>
            <w:r w:rsidRPr="009F029C">
              <w:rPr>
                <w:b/>
                <w:sz w:val="20"/>
              </w:rPr>
              <w:t xml:space="preserve">Letter grade </w:t>
            </w:r>
          </w:p>
        </w:tc>
      </w:tr>
      <w:tr w:rsidR="00F64260" w:rsidRPr="006E3AF2" w14:paraId="66DAB74D" w14:textId="77777777" w:rsidTr="3E37035B">
        <w:tc>
          <w:tcPr>
            <w:tcW w:w="3100" w:type="dxa"/>
            <w:noWrap/>
            <w:vAlign w:val="center"/>
          </w:tcPr>
          <w:p w14:paraId="0FE25A74" w14:textId="688A67BD" w:rsidR="00F64260" w:rsidRPr="006E3AF2" w:rsidRDefault="004313E6" w:rsidP="00013152">
            <w:pPr>
              <w:spacing w:line="240" w:lineRule="auto"/>
            </w:pPr>
            <w:r>
              <w:lastRenderedPageBreak/>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04F9431" w:rsidR="00F64260" w:rsidRPr="009F029C" w:rsidRDefault="00F64260" w:rsidP="006B20A9">
            <w:pPr>
              <w:spacing w:line="240" w:lineRule="auto"/>
              <w:rPr>
                <w:b/>
                <w:sz w:val="20"/>
              </w:rPr>
            </w:pPr>
            <w:bookmarkStart w:id="19" w:name="instr_methods"/>
            <w:bookmarkEnd w:id="19"/>
          </w:p>
        </w:tc>
        <w:tc>
          <w:tcPr>
            <w:tcW w:w="3840" w:type="dxa"/>
            <w:noWrap/>
          </w:tcPr>
          <w:p w14:paraId="27D66483" w14:textId="19B6B51F" w:rsidR="00F64260" w:rsidRPr="009F029C" w:rsidRDefault="00F64260" w:rsidP="00B12F47">
            <w:pPr>
              <w:spacing w:line="240" w:lineRule="auto"/>
              <w:rPr>
                <w:b/>
                <w:sz w:val="20"/>
              </w:rPr>
            </w:pPr>
            <w:r w:rsidRPr="009F029C">
              <w:rPr>
                <w:b/>
                <w:sz w:val="20"/>
              </w:rPr>
              <w:t xml:space="preserve">Lecture </w:t>
            </w:r>
          </w:p>
        </w:tc>
      </w:tr>
      <w:tr w:rsidR="005E2D3D" w:rsidRPr="006E3AF2" w14:paraId="44DD924E" w14:textId="77777777" w:rsidTr="3E37035B">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7F4E2E8" w:rsidR="005E2D3D" w:rsidRPr="009F029C" w:rsidRDefault="005E2D3D" w:rsidP="00837253">
            <w:pPr>
              <w:spacing w:line="240" w:lineRule="auto"/>
              <w:rPr>
                <w:b/>
                <w:sz w:val="20"/>
              </w:rPr>
            </w:pPr>
          </w:p>
        </w:tc>
        <w:tc>
          <w:tcPr>
            <w:tcW w:w="3840" w:type="dxa"/>
            <w:noWrap/>
          </w:tcPr>
          <w:p w14:paraId="50FE8A9A" w14:textId="35B96709" w:rsidR="005E2D3D" w:rsidRDefault="005E2D3D" w:rsidP="000E4E94">
            <w:pPr>
              <w:spacing w:line="240" w:lineRule="auto"/>
              <w:rPr>
                <w:b/>
                <w:sz w:val="20"/>
              </w:rPr>
            </w:pPr>
            <w:r>
              <w:rPr>
                <w:b/>
                <w:sz w:val="20"/>
              </w:rPr>
              <w:t xml:space="preserve">On campus | </w:t>
            </w:r>
            <w:r w:rsidR="00837253">
              <w:rPr>
                <w:b/>
                <w:sz w:val="20"/>
              </w:rPr>
              <w:t xml:space="preserve">Asynchronous  </w:t>
            </w:r>
            <w:r w:rsidR="00837253" w:rsidRPr="009F029C">
              <w:rPr>
                <w:b/>
                <w:sz w:val="20"/>
              </w:rPr>
              <w:t>|</w:t>
            </w:r>
            <w:r w:rsidR="00837253">
              <w:rPr>
                <w:b/>
                <w:sz w:val="20"/>
              </w:rPr>
              <w:t xml:space="preserve"> Synchronous  </w:t>
            </w:r>
            <w:r w:rsidR="00837253" w:rsidRPr="009F029C">
              <w:rPr>
                <w:b/>
                <w:sz w:val="20"/>
              </w:rPr>
              <w:t>|</w:t>
            </w:r>
            <w:r w:rsidR="00837253">
              <w:rPr>
                <w:b/>
                <w:sz w:val="20"/>
              </w:rPr>
              <w:t xml:space="preserve"> </w:t>
            </w:r>
            <w:bookmarkStart w:id="20" w:name="hybrid"/>
            <w:r w:rsidR="00837253">
              <w:rPr>
                <w:b/>
                <w:sz w:val="20"/>
              </w:rPr>
              <w:fldChar w:fldCharType="begin"/>
            </w:r>
            <w:r w:rsidR="00837253">
              <w:rPr>
                <w:b/>
                <w:sz w:val="20"/>
              </w:rPr>
              <w:instrText>HYPERLINK  \l "hybrid" \o "Only select if you want the course to be listed in the catalog in this way; this selection means that this course can only be taught in this fashion. Courses that are occasionally hybrid/online only appear that way in the bulletin, not catalog."</w:instrText>
            </w:r>
            <w:r w:rsidR="00837253">
              <w:rPr>
                <w:b/>
                <w:sz w:val="20"/>
              </w:rPr>
            </w:r>
            <w:r w:rsidR="00837253">
              <w:rPr>
                <w:b/>
                <w:sz w:val="20"/>
              </w:rPr>
              <w:fldChar w:fldCharType="separate"/>
            </w:r>
            <w:bookmarkEnd w:id="20"/>
            <w:r w:rsidR="00837253">
              <w:rPr>
                <w:rStyle w:val="Hyperlink"/>
                <w:b/>
                <w:sz w:val="20"/>
              </w:rPr>
              <w:t>Hybrid</w:t>
            </w:r>
            <w:r w:rsidR="00837253">
              <w:rPr>
                <w:b/>
                <w:sz w:val="20"/>
              </w:rPr>
              <w:fldChar w:fldCharType="end"/>
            </w:r>
          </w:p>
          <w:p w14:paraId="50180751" w14:textId="00EA751D" w:rsidR="005E2D3D" w:rsidRPr="009F029C" w:rsidRDefault="00000000" w:rsidP="000E4E94">
            <w:pPr>
              <w:spacing w:line="240" w:lineRule="auto"/>
              <w:rPr>
                <w:b/>
                <w:sz w:val="20"/>
              </w:rPr>
            </w:pPr>
            <w:hyperlink w:anchor="Online" w:tooltip="If Hybrid is selected, indicate the percentage of course time spent online" w:history="1">
              <w:r w:rsidR="005E2D3D" w:rsidRPr="00837253">
                <w:rPr>
                  <w:rStyle w:val="Hyperlink"/>
                  <w:b/>
                  <w:sz w:val="20"/>
                </w:rPr>
                <w:t>% Online</w:t>
              </w:r>
            </w:hyperlink>
            <w:r w:rsidR="005E2D3D" w:rsidRPr="009F029C">
              <w:rPr>
                <w:b/>
                <w:sz w:val="20"/>
              </w:rPr>
              <w:t xml:space="preserve"> </w:t>
            </w:r>
            <w:r w:rsidR="005E2D3D">
              <w:rPr>
                <w:b/>
                <w:sz w:val="20"/>
              </w:rPr>
              <w:t>|</w:t>
            </w:r>
            <w:r w:rsidR="00837253" w:rsidRPr="009F029C">
              <w:rPr>
                <w:b/>
                <w:sz w:val="20"/>
              </w:rPr>
              <w:t xml:space="preserve"> </w:t>
            </w:r>
          </w:p>
        </w:tc>
      </w:tr>
      <w:tr w:rsidR="00F64260" w:rsidRPr="006E3AF2" w14:paraId="40E0E48F" w14:textId="77777777" w:rsidTr="3E37035B">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1C696" w:rsidR="00F64260" w:rsidRPr="009F029C" w:rsidRDefault="00F64260" w:rsidP="00A87611">
            <w:pPr>
              <w:spacing w:line="240" w:lineRule="auto"/>
              <w:rPr>
                <w:b/>
                <w:sz w:val="20"/>
              </w:rPr>
            </w:pPr>
            <w:bookmarkStart w:id="21" w:name="required"/>
            <w:bookmarkEnd w:id="21"/>
          </w:p>
        </w:tc>
        <w:tc>
          <w:tcPr>
            <w:tcW w:w="3840" w:type="dxa"/>
            <w:noWrap/>
          </w:tcPr>
          <w:p w14:paraId="442E5788" w14:textId="5D18A0E7" w:rsidR="00F64260" w:rsidRPr="009F029C" w:rsidRDefault="00837253" w:rsidP="00A40533">
            <w:pPr>
              <w:spacing w:line="240" w:lineRule="auto"/>
              <w:rPr>
                <w:b/>
                <w:sz w:val="20"/>
              </w:rPr>
            </w:pPr>
            <w:r w:rsidRPr="009F029C">
              <w:rPr>
                <w:b/>
                <w:sz w:val="20"/>
              </w:rPr>
              <w:t xml:space="preserve">Restricted elective for major/minor </w:t>
            </w:r>
          </w:p>
        </w:tc>
      </w:tr>
      <w:tr w:rsidR="00F64260" w:rsidRPr="006E3AF2" w14:paraId="4F77409C" w14:textId="77777777" w:rsidTr="3E37035B">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271C15FA" w:rsidR="00F64260" w:rsidRPr="009F029C" w:rsidRDefault="00F64260" w:rsidP="001429AA">
            <w:pPr>
              <w:spacing w:line="240" w:lineRule="auto"/>
              <w:rPr>
                <w:b/>
              </w:rPr>
            </w:pPr>
          </w:p>
        </w:tc>
        <w:tc>
          <w:tcPr>
            <w:tcW w:w="3840" w:type="dxa"/>
            <w:noWrap/>
          </w:tcPr>
          <w:p w14:paraId="41CF798F" w14:textId="2B399110" w:rsidR="00F64260" w:rsidRPr="009F029C" w:rsidRDefault="00F3256C" w:rsidP="001429AA">
            <w:pPr>
              <w:spacing w:line="240" w:lineRule="auto"/>
              <w:rPr>
                <w:b/>
              </w:rPr>
            </w:pPr>
            <w:r>
              <w:rPr>
                <w:b/>
              </w:rPr>
              <w:t>NO</w:t>
            </w:r>
          </w:p>
        </w:tc>
      </w:tr>
      <w:tr w:rsidR="00F64260" w:rsidRPr="006E3AF2" w14:paraId="3A6D1D6E" w14:textId="77777777" w:rsidTr="3E37035B">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69BC5B5D" w:rsidR="00F64260" w:rsidRPr="009F029C" w:rsidRDefault="00F64260" w:rsidP="001A51ED">
            <w:pPr>
              <w:rPr>
                <w:b/>
                <w:sz w:val="20"/>
              </w:rPr>
            </w:pPr>
            <w:bookmarkStart w:id="22" w:name="ge"/>
            <w:bookmarkEnd w:id="22"/>
          </w:p>
        </w:tc>
        <w:tc>
          <w:tcPr>
            <w:tcW w:w="3840" w:type="dxa"/>
            <w:noWrap/>
          </w:tcPr>
          <w:p w14:paraId="411B25D5" w14:textId="7CCCC711"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435196FB" w:rsidR="00F64260" w:rsidRPr="009F029C" w:rsidRDefault="00F64260" w:rsidP="001429AA">
            <w:pPr>
              <w:spacing w:line="240" w:lineRule="auto"/>
              <w:rPr>
                <w:b/>
                <w:sz w:val="20"/>
              </w:rPr>
            </w:pPr>
          </w:p>
        </w:tc>
      </w:tr>
      <w:tr w:rsidR="00CF0A1D" w:rsidRPr="006E3AF2" w14:paraId="14ABFD2C" w14:textId="77777777" w:rsidTr="3E37035B">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A09E952" w:rsidR="00CF0A1D" w:rsidRDefault="00CF0A1D" w:rsidP="001A51ED">
            <w:pPr>
              <w:rPr>
                <w:b/>
              </w:rPr>
            </w:pPr>
          </w:p>
        </w:tc>
        <w:tc>
          <w:tcPr>
            <w:tcW w:w="3840" w:type="dxa"/>
            <w:noWrap/>
          </w:tcPr>
          <w:p w14:paraId="10B541DA" w14:textId="1735593E" w:rsidR="00CF0A1D" w:rsidRDefault="00CF0A1D" w:rsidP="001429AA">
            <w:pPr>
              <w:spacing w:line="240" w:lineRule="auto"/>
              <w:rPr>
                <w:b/>
              </w:rPr>
            </w:pPr>
            <w:r>
              <w:rPr>
                <w:b/>
              </w:rPr>
              <w:t>NO</w:t>
            </w:r>
          </w:p>
        </w:tc>
      </w:tr>
      <w:tr w:rsidR="00F64260" w:rsidRPr="006E3AF2" w14:paraId="7309520B" w14:textId="77777777" w:rsidTr="3E37035B">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2411C87A" w:rsidR="00F64260" w:rsidRPr="009F029C" w:rsidRDefault="00F64260" w:rsidP="00837253">
            <w:pPr>
              <w:spacing w:line="240" w:lineRule="auto"/>
              <w:rPr>
                <w:b/>
                <w:sz w:val="20"/>
              </w:rPr>
            </w:pPr>
            <w:bookmarkStart w:id="23" w:name="performance"/>
            <w:bookmarkEnd w:id="23"/>
          </w:p>
        </w:tc>
        <w:tc>
          <w:tcPr>
            <w:tcW w:w="3840" w:type="dxa"/>
            <w:noWrap/>
          </w:tcPr>
          <w:p w14:paraId="788B449E" w14:textId="77408ADD" w:rsidR="00B12F47" w:rsidRDefault="00B12F47" w:rsidP="005E2D3D">
            <w:pPr>
              <w:spacing w:line="240" w:lineRule="auto"/>
              <w:rPr>
                <w:b/>
                <w:sz w:val="20"/>
              </w:rPr>
            </w:pPr>
            <w:r>
              <w:rPr>
                <w:b/>
                <w:sz w:val="20"/>
              </w:rPr>
              <w:t xml:space="preserve">Instructors of different sections </w:t>
            </w:r>
            <w:r w:rsidR="00CB5559">
              <w:rPr>
                <w:b/>
                <w:sz w:val="20"/>
              </w:rPr>
              <w:t>will likely have</w:t>
            </w:r>
            <w:r>
              <w:rPr>
                <w:b/>
                <w:sz w:val="20"/>
              </w:rPr>
              <w:t xml:space="preserve"> different </w:t>
            </w:r>
            <w:r w:rsidR="00EC1B3B">
              <w:rPr>
                <w:b/>
                <w:sz w:val="20"/>
              </w:rPr>
              <w:t>learning assessments</w:t>
            </w:r>
            <w:r>
              <w:rPr>
                <w:b/>
                <w:sz w:val="20"/>
              </w:rPr>
              <w:t xml:space="preserve"> and/or weight them differently, but will </w:t>
            </w:r>
            <w:r w:rsidR="00EC1B3B">
              <w:rPr>
                <w:b/>
                <w:sz w:val="20"/>
              </w:rPr>
              <w:t>select</w:t>
            </w:r>
            <w:r>
              <w:rPr>
                <w:b/>
                <w:sz w:val="20"/>
              </w:rPr>
              <w:t xml:space="preserve"> from: </w:t>
            </w:r>
          </w:p>
          <w:p w14:paraId="456ED4CE" w14:textId="77777777" w:rsidR="00B12F47" w:rsidRDefault="00B12F47" w:rsidP="005E2D3D">
            <w:pPr>
              <w:spacing w:line="240" w:lineRule="auto"/>
              <w:rPr>
                <w:b/>
                <w:sz w:val="20"/>
              </w:rPr>
            </w:pPr>
          </w:p>
          <w:p w14:paraId="2E0EE9A4" w14:textId="78FE0E13"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Exams </w:t>
            </w:r>
            <w:r w:rsidRPr="009F029C">
              <w:rPr>
                <w:rFonts w:ascii="MS Mincho" w:eastAsia="MS Mincho" w:hAnsi="MS Mincho" w:cs="MS Mincho"/>
                <w:b/>
                <w:sz w:val="20"/>
              </w:rPr>
              <w:t xml:space="preserve">| </w:t>
            </w:r>
            <w:r w:rsidRPr="009F029C">
              <w:rPr>
                <w:b/>
                <w:sz w:val="20"/>
              </w:rPr>
              <w:t xml:space="preserve">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05FCC2CF" w14:textId="55461A99" w:rsidR="005E2D3D" w:rsidRDefault="005E2D3D" w:rsidP="005E2D3D">
            <w:pPr>
              <w:spacing w:line="240" w:lineRule="auto"/>
              <w:rPr>
                <w:b/>
                <w:sz w:val="20"/>
              </w:rPr>
            </w:pPr>
            <w:r w:rsidRPr="009F029C">
              <w:rPr>
                <w:b/>
                <w:sz w:val="20"/>
              </w:rPr>
              <w:t xml:space="preserve">Class Work </w:t>
            </w:r>
            <w:r w:rsidRPr="009F029C">
              <w:rPr>
                <w:rFonts w:ascii="MS Mincho" w:eastAsia="MS Mincho" w:hAnsi="MS Mincho" w:cs="MS Mincho"/>
                <w:b/>
                <w:sz w:val="20"/>
              </w:rPr>
              <w:t xml:space="preserve">| </w:t>
            </w:r>
            <w:r w:rsidRPr="009F029C">
              <w:rPr>
                <w:b/>
                <w:sz w:val="20"/>
              </w:rPr>
              <w:t>Quizzes |</w:t>
            </w:r>
            <w:r w:rsidR="00B12F47">
              <w:rPr>
                <w:b/>
                <w:sz w:val="20"/>
              </w:rPr>
              <w:t xml:space="preserve"> </w:t>
            </w:r>
            <w:r w:rsidRPr="009F029C">
              <w:rPr>
                <w:b/>
                <w:sz w:val="20"/>
              </w:rPr>
              <w:t xml:space="preserve">Projects </w:t>
            </w:r>
            <w:r w:rsidRPr="009F029C">
              <w:rPr>
                <w:rFonts w:ascii="MS Mincho" w:eastAsia="MS Mincho" w:hAnsi="MS Mincho" w:cs="MS Mincho"/>
                <w:b/>
                <w:sz w:val="20"/>
              </w:rPr>
              <w:t>|</w:t>
            </w:r>
            <w:r w:rsidRPr="009F029C">
              <w:rPr>
                <w:b/>
                <w:sz w:val="20"/>
              </w:rPr>
              <w:t xml:space="preserve"> </w:t>
            </w:r>
          </w:p>
          <w:p w14:paraId="33AC4615" w14:textId="15A15595" w:rsidR="00F64260" w:rsidRPr="009F029C" w:rsidRDefault="00F64260" w:rsidP="005E2D3D">
            <w:pPr>
              <w:spacing w:line="240" w:lineRule="auto"/>
              <w:rPr>
                <w:b/>
                <w:sz w:val="20"/>
              </w:rPr>
            </w:pPr>
          </w:p>
        </w:tc>
      </w:tr>
      <w:tr w:rsidR="00BF30C5" w:rsidRPr="006E3AF2" w14:paraId="679110FC" w14:textId="77777777" w:rsidTr="3E37035B">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6A08F9AA" w:rsidR="00BF30C5" w:rsidRPr="009F029C" w:rsidRDefault="00B12F47" w:rsidP="001429AA">
            <w:pPr>
              <w:spacing w:line="240" w:lineRule="auto"/>
              <w:rPr>
                <w:b/>
              </w:rPr>
            </w:pPr>
            <w:r>
              <w:rPr>
                <w:b/>
              </w:rPr>
              <w:t>30</w:t>
            </w:r>
          </w:p>
        </w:tc>
      </w:tr>
      <w:tr w:rsidR="00F64260" w:rsidRPr="006E3AF2" w14:paraId="071E0CC5" w14:textId="77777777" w:rsidTr="3E37035B">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05761B96" w:rsidR="00F64260" w:rsidRPr="009F029C" w:rsidRDefault="00B12F47" w:rsidP="001429AA">
            <w:pPr>
              <w:spacing w:line="240" w:lineRule="auto"/>
              <w:rPr>
                <w:b/>
              </w:rPr>
            </w:pPr>
            <w:r>
              <w:rPr>
                <w:b/>
              </w:rPr>
              <w:t xml:space="preserve">n/a </w:t>
            </w:r>
          </w:p>
        </w:tc>
      </w:tr>
      <w:tr w:rsidR="00F64260" w:rsidRPr="006E3AF2" w14:paraId="5CAD96CC" w14:textId="77777777" w:rsidTr="3E37035B">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20532522" w:rsidR="00F64260" w:rsidRDefault="00F64260">
      <w:pPr>
        <w:spacing w:line="240" w:lineRule="auto"/>
      </w:pPr>
    </w:p>
    <w:p w14:paraId="30C439C2" w14:textId="77777777" w:rsidR="00A40533" w:rsidRDefault="00A40533">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F5B7D16">
        <w:trPr>
          <w:cantSplit/>
          <w:tblHeader/>
        </w:trPr>
        <w:tc>
          <w:tcPr>
            <w:tcW w:w="4314"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72"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F5B7D16">
        <w:tc>
          <w:tcPr>
            <w:tcW w:w="4314" w:type="dxa"/>
          </w:tcPr>
          <w:p w14:paraId="4E937535" w14:textId="79BD6944" w:rsidR="00F64260" w:rsidRDefault="00B54276" w:rsidP="00B54276">
            <w:pPr>
              <w:spacing w:line="240" w:lineRule="auto"/>
            </w:pPr>
            <w:bookmarkStart w:id="26" w:name="outcomes"/>
            <w:bookmarkStart w:id="27" w:name="_Hlk124788098"/>
            <w:bookmarkEnd w:id="26"/>
            <w:r>
              <w:t>Identify and describe major theories and concepts that explain the human experience of happiness, meaning making, and well-being</w:t>
            </w:r>
          </w:p>
        </w:tc>
        <w:tc>
          <w:tcPr>
            <w:tcW w:w="1894" w:type="dxa"/>
          </w:tcPr>
          <w:p w14:paraId="0A045709" w14:textId="77777777" w:rsidR="00F64260" w:rsidRDefault="00F64260">
            <w:pPr>
              <w:spacing w:line="240" w:lineRule="auto"/>
            </w:pPr>
          </w:p>
        </w:tc>
        <w:tc>
          <w:tcPr>
            <w:tcW w:w="4572" w:type="dxa"/>
          </w:tcPr>
          <w:p w14:paraId="78600EBE" w14:textId="77777777" w:rsidR="00B54276" w:rsidRDefault="00B54276" w:rsidP="00AE7A3D">
            <w:pPr>
              <w:spacing w:line="240" w:lineRule="auto"/>
            </w:pPr>
            <w:r>
              <w:t xml:space="preserve">Assignments, papers, projects, quizzes/exams </w:t>
            </w:r>
          </w:p>
          <w:p w14:paraId="0105B403" w14:textId="77777777" w:rsidR="00B54276" w:rsidRDefault="00B54276" w:rsidP="00AE7A3D">
            <w:pPr>
              <w:spacing w:line="240" w:lineRule="auto"/>
            </w:pPr>
          </w:p>
          <w:p w14:paraId="638BB382" w14:textId="79917134" w:rsidR="00F64260" w:rsidRDefault="00F64260" w:rsidP="00AE7A3D">
            <w:pPr>
              <w:spacing w:line="240" w:lineRule="auto"/>
            </w:pPr>
          </w:p>
        </w:tc>
      </w:tr>
      <w:tr w:rsidR="00B54276" w14:paraId="09F343CA" w14:textId="77777777" w:rsidTr="0F5B7D16">
        <w:tc>
          <w:tcPr>
            <w:tcW w:w="4314" w:type="dxa"/>
          </w:tcPr>
          <w:p w14:paraId="452D86A4" w14:textId="727C5DC5" w:rsidR="00B54276" w:rsidRDefault="00B54276" w:rsidP="00B54276">
            <w:pPr>
              <w:spacing w:line="240" w:lineRule="auto"/>
            </w:pPr>
            <w:r>
              <w:t>Explore and reflect upon personal strengths and what the student values in life</w:t>
            </w:r>
          </w:p>
        </w:tc>
        <w:tc>
          <w:tcPr>
            <w:tcW w:w="1894" w:type="dxa"/>
          </w:tcPr>
          <w:p w14:paraId="7E931292" w14:textId="77777777" w:rsidR="00B54276" w:rsidRDefault="00B54276">
            <w:pPr>
              <w:spacing w:line="240" w:lineRule="auto"/>
            </w:pPr>
          </w:p>
        </w:tc>
        <w:tc>
          <w:tcPr>
            <w:tcW w:w="4572" w:type="dxa"/>
          </w:tcPr>
          <w:p w14:paraId="32A174C1" w14:textId="77777777" w:rsidR="00B54276" w:rsidRDefault="00B54276" w:rsidP="00B54276">
            <w:pPr>
              <w:spacing w:line="240" w:lineRule="auto"/>
            </w:pPr>
            <w:r>
              <w:t xml:space="preserve">Assignments, papers, projects, in-class activities  </w:t>
            </w:r>
          </w:p>
          <w:p w14:paraId="6B3C78CD" w14:textId="77777777" w:rsidR="00B54276" w:rsidRDefault="00B54276" w:rsidP="00AE7A3D">
            <w:pPr>
              <w:spacing w:line="240" w:lineRule="auto"/>
            </w:pPr>
          </w:p>
        </w:tc>
      </w:tr>
      <w:tr w:rsidR="00B54276" w14:paraId="58D7BFFA" w14:textId="77777777" w:rsidTr="0F5B7D16">
        <w:tc>
          <w:tcPr>
            <w:tcW w:w="4314" w:type="dxa"/>
          </w:tcPr>
          <w:p w14:paraId="58CA63AC" w14:textId="28264960" w:rsidR="00B54276" w:rsidRDefault="00B54276" w:rsidP="00B54276">
            <w:pPr>
              <w:spacing w:line="240" w:lineRule="auto"/>
            </w:pPr>
            <w:r>
              <w:t xml:space="preserve">Apply material to personal practices or larger-scale interventions to increase well-being </w:t>
            </w:r>
          </w:p>
        </w:tc>
        <w:tc>
          <w:tcPr>
            <w:tcW w:w="1894" w:type="dxa"/>
          </w:tcPr>
          <w:p w14:paraId="675E94A0" w14:textId="77777777" w:rsidR="00B54276" w:rsidRDefault="00B54276">
            <w:pPr>
              <w:spacing w:line="240" w:lineRule="auto"/>
            </w:pPr>
          </w:p>
        </w:tc>
        <w:tc>
          <w:tcPr>
            <w:tcW w:w="4572" w:type="dxa"/>
          </w:tcPr>
          <w:p w14:paraId="77439DAC" w14:textId="77777777" w:rsidR="00B54276" w:rsidRDefault="00B54276" w:rsidP="00B54276">
            <w:pPr>
              <w:spacing w:line="240" w:lineRule="auto"/>
            </w:pPr>
            <w:r>
              <w:t xml:space="preserve">Assignments, papers, in-class activities, presentations </w:t>
            </w:r>
          </w:p>
          <w:p w14:paraId="3278A17B" w14:textId="77777777" w:rsidR="00B54276" w:rsidRDefault="00B54276" w:rsidP="00AE7A3D">
            <w:pPr>
              <w:spacing w:line="240" w:lineRule="auto"/>
            </w:pPr>
          </w:p>
        </w:tc>
      </w:tr>
      <w:tr w:rsidR="00B54276" w14:paraId="2825085D" w14:textId="77777777" w:rsidTr="0F5B7D16">
        <w:tc>
          <w:tcPr>
            <w:tcW w:w="4314" w:type="dxa"/>
          </w:tcPr>
          <w:p w14:paraId="123739CB" w14:textId="64E69BCE" w:rsidR="00B54276" w:rsidRDefault="00B54276" w:rsidP="00B54276">
            <w:pPr>
              <w:spacing w:line="240" w:lineRule="auto"/>
            </w:pPr>
            <w:r>
              <w:t xml:space="preserve">Communicate orally </w:t>
            </w:r>
            <w:r w:rsidR="3BC0F110">
              <w:t xml:space="preserve">and </w:t>
            </w:r>
            <w:r>
              <w:t xml:space="preserve">in writing about course material  </w:t>
            </w:r>
          </w:p>
        </w:tc>
        <w:tc>
          <w:tcPr>
            <w:tcW w:w="1894" w:type="dxa"/>
          </w:tcPr>
          <w:p w14:paraId="6BB0EE72" w14:textId="77777777" w:rsidR="00B54276" w:rsidRDefault="00B54276">
            <w:pPr>
              <w:spacing w:line="240" w:lineRule="auto"/>
            </w:pPr>
          </w:p>
        </w:tc>
        <w:tc>
          <w:tcPr>
            <w:tcW w:w="4572" w:type="dxa"/>
          </w:tcPr>
          <w:p w14:paraId="7DB8731D" w14:textId="5BB0D458" w:rsidR="00B54276" w:rsidRDefault="00B54276" w:rsidP="00AE7A3D">
            <w:pPr>
              <w:spacing w:line="240" w:lineRule="auto"/>
            </w:pPr>
            <w:r>
              <w:t>Assignments, papers, presentations, exams, in-class activities</w:t>
            </w:r>
          </w:p>
        </w:tc>
      </w:tr>
      <w:bookmarkEnd w:id="27"/>
    </w:tbl>
    <w:p w14:paraId="1D0335AD" w14:textId="4E6A2ED6" w:rsidR="00F64260" w:rsidRDefault="00F64260"/>
    <w:p w14:paraId="5A939EBC" w14:textId="2B984F87" w:rsidR="008E1CAF" w:rsidRDefault="008E1CAF">
      <w:pPr>
        <w:spacing w:line="240" w:lineRule="auto"/>
      </w:pPr>
      <w:r>
        <w:br w:type="page"/>
      </w:r>
    </w:p>
    <w:p w14:paraId="0D2FA7AB" w14:textId="77777777" w:rsidR="00A40533" w:rsidRDefault="00A40533"/>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538C0DA7">
        <w:trPr>
          <w:tblHeader/>
        </w:trPr>
        <w:tc>
          <w:tcPr>
            <w:tcW w:w="10780"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538C0DA7">
        <w:tc>
          <w:tcPr>
            <w:tcW w:w="10780" w:type="dxa"/>
          </w:tcPr>
          <w:p w14:paraId="4BCFA55E" w14:textId="32D53BB4" w:rsidR="008E1CAF" w:rsidRDefault="008E1CAF" w:rsidP="009F45B8">
            <w:pPr>
              <w:shd w:val="clear" w:color="auto" w:fill="FFFFFF"/>
              <w:rPr>
                <w:rFonts w:ascii="Open Sans" w:hAnsi="Open Sans"/>
                <w:color w:val="333333"/>
                <w:sz w:val="21"/>
                <w:szCs w:val="21"/>
              </w:rPr>
            </w:pPr>
            <w:bookmarkStart w:id="28" w:name="outline"/>
            <w:bookmarkEnd w:id="28"/>
          </w:p>
          <w:p w14:paraId="3F96ED57" w14:textId="03DAF33E" w:rsidR="005A3A77" w:rsidRDefault="005A3A77" w:rsidP="009F45B8">
            <w:pPr>
              <w:shd w:val="clear" w:color="auto" w:fill="FFFFFF"/>
              <w:rPr>
                <w:rFonts w:ascii="Open Sans" w:hAnsi="Open Sans"/>
                <w:color w:val="333333"/>
                <w:sz w:val="21"/>
                <w:szCs w:val="21"/>
              </w:rPr>
            </w:pPr>
          </w:p>
          <w:p w14:paraId="1C5F555D" w14:textId="77777777" w:rsidR="00C831AF" w:rsidRDefault="00C831AF" w:rsidP="00C831AF">
            <w:pPr>
              <w:shd w:val="clear" w:color="auto" w:fill="FFFFFF"/>
              <w:rPr>
                <w:rFonts w:ascii="Open Sans" w:hAnsi="Open Sans"/>
                <w:color w:val="333333"/>
                <w:sz w:val="21"/>
                <w:szCs w:val="21"/>
              </w:rPr>
            </w:pPr>
            <w:r>
              <w:rPr>
                <w:rFonts w:ascii="Open Sans" w:hAnsi="Open Sans"/>
                <w:color w:val="333333"/>
                <w:sz w:val="21"/>
                <w:szCs w:val="21"/>
              </w:rPr>
              <w:t>1. Foundations</w:t>
            </w:r>
          </w:p>
          <w:p w14:paraId="105AA1B6" w14:textId="77777777" w:rsidR="00C831AF" w:rsidRDefault="00C831AF" w:rsidP="00C831AF">
            <w:pPr>
              <w:pStyle w:val="ListParagraph"/>
              <w:numPr>
                <w:ilvl w:val="0"/>
                <w:numId w:val="30"/>
              </w:numPr>
              <w:shd w:val="clear" w:color="auto" w:fill="FFFFFF"/>
              <w:spacing w:line="240" w:lineRule="auto"/>
              <w:rPr>
                <w:rFonts w:ascii="Open Sans" w:hAnsi="Open Sans"/>
                <w:i/>
                <w:iCs/>
                <w:color w:val="333333"/>
                <w:sz w:val="21"/>
                <w:szCs w:val="21"/>
              </w:rPr>
            </w:pPr>
            <w:r>
              <w:rPr>
                <w:rFonts w:ascii="Open Sans" w:hAnsi="Open Sans"/>
                <w:i/>
                <w:iCs/>
                <w:color w:val="333333"/>
                <w:sz w:val="21"/>
                <w:szCs w:val="21"/>
              </w:rPr>
              <w:t>Dimensions &amp; themes of Positive Psychology</w:t>
            </w:r>
          </w:p>
          <w:p w14:paraId="7FFA7D2F" w14:textId="77777777" w:rsidR="00C831AF" w:rsidRDefault="00C831AF" w:rsidP="00C831AF">
            <w:pPr>
              <w:pStyle w:val="ListParagraph"/>
              <w:numPr>
                <w:ilvl w:val="0"/>
                <w:numId w:val="30"/>
              </w:numPr>
              <w:shd w:val="clear" w:color="auto" w:fill="FFFFFF"/>
              <w:spacing w:line="240" w:lineRule="auto"/>
              <w:rPr>
                <w:rFonts w:ascii="Open Sans" w:hAnsi="Open Sans"/>
                <w:i/>
                <w:iCs/>
                <w:color w:val="333333"/>
                <w:sz w:val="21"/>
                <w:szCs w:val="21"/>
              </w:rPr>
            </w:pPr>
            <w:r>
              <w:rPr>
                <w:rFonts w:ascii="Open Sans" w:hAnsi="Open Sans"/>
                <w:i/>
                <w:iCs/>
                <w:color w:val="333333"/>
                <w:sz w:val="21"/>
                <w:szCs w:val="21"/>
              </w:rPr>
              <w:t>Research on happiness and well-being / Measuring well-being</w:t>
            </w:r>
          </w:p>
          <w:p w14:paraId="47A16B83" w14:textId="77777777" w:rsidR="00C831AF" w:rsidRDefault="00C831AF" w:rsidP="00C831AF">
            <w:pPr>
              <w:pStyle w:val="ListParagraph"/>
              <w:numPr>
                <w:ilvl w:val="0"/>
                <w:numId w:val="30"/>
              </w:numPr>
              <w:shd w:val="clear" w:color="auto" w:fill="FFFFFF"/>
              <w:spacing w:line="240" w:lineRule="auto"/>
              <w:rPr>
                <w:rFonts w:ascii="Open Sans" w:hAnsi="Open Sans"/>
                <w:i/>
                <w:iCs/>
                <w:color w:val="333333"/>
                <w:sz w:val="21"/>
                <w:szCs w:val="21"/>
              </w:rPr>
            </w:pPr>
            <w:r>
              <w:rPr>
                <w:rFonts w:ascii="Open Sans" w:hAnsi="Open Sans"/>
                <w:i/>
                <w:iCs/>
                <w:color w:val="333333"/>
                <w:sz w:val="21"/>
                <w:szCs w:val="21"/>
              </w:rPr>
              <w:t xml:space="preserve">Cross-cultural considerations </w:t>
            </w:r>
          </w:p>
          <w:p w14:paraId="16A648C0" w14:textId="77777777" w:rsidR="00C831AF" w:rsidRDefault="00C831AF" w:rsidP="00C831AF">
            <w:pPr>
              <w:pStyle w:val="ListParagraph"/>
              <w:numPr>
                <w:ilvl w:val="0"/>
                <w:numId w:val="30"/>
              </w:numPr>
              <w:shd w:val="clear" w:color="auto" w:fill="FFFFFF"/>
              <w:spacing w:line="240" w:lineRule="auto"/>
              <w:rPr>
                <w:rFonts w:ascii="Open Sans" w:hAnsi="Open Sans"/>
                <w:i/>
                <w:iCs/>
                <w:color w:val="333333"/>
                <w:sz w:val="21"/>
                <w:szCs w:val="21"/>
              </w:rPr>
            </w:pPr>
            <w:r>
              <w:rPr>
                <w:rFonts w:ascii="Open Sans" w:hAnsi="Open Sans"/>
                <w:i/>
                <w:iCs/>
                <w:color w:val="333333"/>
                <w:sz w:val="21"/>
                <w:szCs w:val="21"/>
              </w:rPr>
              <w:t>Well-being over the life span</w:t>
            </w:r>
          </w:p>
          <w:p w14:paraId="04419E28" w14:textId="77777777" w:rsidR="00C831AF" w:rsidRDefault="00C831AF" w:rsidP="00C831AF">
            <w:pPr>
              <w:shd w:val="clear" w:color="auto" w:fill="FFFFFF"/>
              <w:rPr>
                <w:rFonts w:ascii="Open Sans" w:hAnsi="Open Sans"/>
                <w:color w:val="333333"/>
                <w:sz w:val="21"/>
                <w:szCs w:val="21"/>
              </w:rPr>
            </w:pPr>
          </w:p>
          <w:p w14:paraId="645D250B" w14:textId="77777777" w:rsidR="00C831AF" w:rsidRDefault="00C831AF" w:rsidP="538C0DA7">
            <w:pPr>
              <w:shd w:val="clear" w:color="auto" w:fill="FFFFFF" w:themeFill="background1"/>
              <w:rPr>
                <w:rFonts w:ascii="Open Sans" w:hAnsi="Open Sans"/>
                <w:color w:val="333333"/>
                <w:sz w:val="21"/>
                <w:szCs w:val="21"/>
              </w:rPr>
            </w:pPr>
            <w:r w:rsidRPr="538C0DA7">
              <w:rPr>
                <w:rFonts w:ascii="Open Sans" w:hAnsi="Open Sans"/>
                <w:color w:val="333333"/>
                <w:sz w:val="21"/>
                <w:szCs w:val="21"/>
              </w:rPr>
              <w:t>2. Well-Being</w:t>
            </w:r>
          </w:p>
          <w:p w14:paraId="6462FFE5"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Creating meaning and purpose in life</w:t>
            </w:r>
          </w:p>
          <w:p w14:paraId="44FFD96B"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Emotions &amp; well-being</w:t>
            </w:r>
          </w:p>
          <w:p w14:paraId="2644C6EC"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Mindsets &amp; motivation</w:t>
            </w:r>
          </w:p>
          <w:p w14:paraId="37901889"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Happiness &amp; life Satisfaction </w:t>
            </w:r>
          </w:p>
          <w:p w14:paraId="2E0A2094" w14:textId="77777777" w:rsidR="00C831AF" w:rsidRDefault="00C831AF" w:rsidP="538C0DA7">
            <w:pPr>
              <w:shd w:val="clear" w:color="auto" w:fill="FFFFFF" w:themeFill="background1"/>
              <w:rPr>
                <w:rFonts w:ascii="Open Sans" w:hAnsi="Open Sans"/>
                <w:color w:val="333333"/>
                <w:sz w:val="21"/>
                <w:szCs w:val="21"/>
              </w:rPr>
            </w:pPr>
          </w:p>
          <w:p w14:paraId="55909B51" w14:textId="77777777" w:rsidR="00C831AF" w:rsidRDefault="00C831AF" w:rsidP="538C0DA7">
            <w:pPr>
              <w:shd w:val="clear" w:color="auto" w:fill="FFFFFF" w:themeFill="background1"/>
              <w:rPr>
                <w:rFonts w:ascii="Open Sans" w:hAnsi="Open Sans"/>
                <w:color w:val="333333"/>
                <w:sz w:val="21"/>
                <w:szCs w:val="21"/>
              </w:rPr>
            </w:pPr>
            <w:r w:rsidRPr="538C0DA7">
              <w:rPr>
                <w:rFonts w:ascii="Open Sans" w:hAnsi="Open Sans"/>
                <w:color w:val="333333"/>
                <w:sz w:val="21"/>
                <w:szCs w:val="21"/>
              </w:rPr>
              <w:t xml:space="preserve">3. Health </w:t>
            </w:r>
          </w:p>
          <w:p w14:paraId="27A34C31" w14:textId="77777777" w:rsidR="00C831AF" w:rsidRDefault="00C831AF" w:rsidP="538C0DA7">
            <w:pPr>
              <w:pStyle w:val="ListParagraph"/>
              <w:numPr>
                <w:ilvl w:val="0"/>
                <w:numId w:val="31"/>
              </w:numPr>
              <w:shd w:val="clear" w:color="auto" w:fill="FFFFFF" w:themeFill="background1"/>
              <w:rPr>
                <w:rFonts w:ascii="Open Sans" w:hAnsi="Open Sans"/>
                <w:i/>
                <w:iCs/>
                <w:color w:val="333333"/>
                <w:sz w:val="21"/>
                <w:szCs w:val="21"/>
              </w:rPr>
            </w:pPr>
            <w:r w:rsidRPr="538C0DA7">
              <w:rPr>
                <w:rFonts w:ascii="Open Sans" w:hAnsi="Open Sans"/>
                <w:i/>
                <w:iCs/>
                <w:color w:val="333333"/>
                <w:sz w:val="21"/>
                <w:szCs w:val="21"/>
              </w:rPr>
              <w:t>Psychological factors important to health</w:t>
            </w:r>
          </w:p>
          <w:p w14:paraId="3EAEBE81"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Positive coping efforts</w:t>
            </w:r>
          </w:p>
          <w:p w14:paraId="50CF3860"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Adjusting to difficult life events</w:t>
            </w:r>
          </w:p>
          <w:p w14:paraId="38B288BA"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Positive aging</w:t>
            </w:r>
          </w:p>
          <w:p w14:paraId="343416D8" w14:textId="77777777" w:rsidR="00C831AF" w:rsidRDefault="00C831AF" w:rsidP="538C0DA7">
            <w:pPr>
              <w:shd w:val="clear" w:color="auto" w:fill="FFFFFF" w:themeFill="background1"/>
              <w:rPr>
                <w:rFonts w:ascii="Open Sans" w:hAnsi="Open Sans"/>
                <w:color w:val="333333"/>
                <w:sz w:val="21"/>
                <w:szCs w:val="21"/>
              </w:rPr>
            </w:pPr>
            <w:r w:rsidRPr="538C0DA7">
              <w:rPr>
                <w:rFonts w:ascii="Open Sans" w:hAnsi="Open Sans"/>
                <w:i/>
                <w:iCs/>
                <w:color w:val="333333"/>
                <w:sz w:val="21"/>
                <w:szCs w:val="21"/>
              </w:rPr>
              <w:t> </w:t>
            </w:r>
          </w:p>
          <w:p w14:paraId="4D5D3D0D" w14:textId="77777777" w:rsidR="00C831AF" w:rsidRDefault="00C831AF" w:rsidP="538C0DA7">
            <w:pPr>
              <w:shd w:val="clear" w:color="auto" w:fill="FFFFFF" w:themeFill="background1"/>
              <w:rPr>
                <w:rFonts w:ascii="Open Sans" w:hAnsi="Open Sans"/>
                <w:color w:val="333333"/>
                <w:sz w:val="21"/>
                <w:szCs w:val="21"/>
              </w:rPr>
            </w:pPr>
            <w:r w:rsidRPr="538C0DA7">
              <w:rPr>
                <w:rFonts w:ascii="Open Sans" w:hAnsi="Open Sans"/>
                <w:color w:val="333333"/>
                <w:sz w:val="21"/>
                <w:szCs w:val="21"/>
              </w:rPr>
              <w:t>4. Relationships</w:t>
            </w:r>
          </w:p>
          <w:p w14:paraId="0CFBFABC"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Connections with others and the natural world</w:t>
            </w:r>
          </w:p>
          <w:p w14:paraId="39CEBE10"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Relationship satisfaction &amp; stability</w:t>
            </w:r>
          </w:p>
          <w:p w14:paraId="4B5E3564"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Positive families</w:t>
            </w:r>
          </w:p>
          <w:p w14:paraId="78332567"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Nurturing positive relationships that last</w:t>
            </w:r>
          </w:p>
          <w:p w14:paraId="5D2EC5B8" w14:textId="77777777" w:rsidR="00C831AF" w:rsidRDefault="00C831AF" w:rsidP="538C0DA7">
            <w:pPr>
              <w:shd w:val="clear" w:color="auto" w:fill="FFFFFF" w:themeFill="background1"/>
              <w:rPr>
                <w:rFonts w:ascii="Open Sans" w:hAnsi="Open Sans"/>
                <w:color w:val="333333"/>
                <w:sz w:val="21"/>
                <w:szCs w:val="21"/>
              </w:rPr>
            </w:pPr>
            <w:r w:rsidRPr="538C0DA7">
              <w:rPr>
                <w:rFonts w:ascii="Open Sans" w:hAnsi="Open Sans"/>
                <w:i/>
                <w:iCs/>
                <w:color w:val="333333"/>
                <w:sz w:val="21"/>
                <w:szCs w:val="21"/>
              </w:rPr>
              <w:t> </w:t>
            </w:r>
            <w:r w:rsidRPr="538C0DA7">
              <w:rPr>
                <w:rFonts w:ascii="Open Sans" w:hAnsi="Open Sans"/>
                <w:color w:val="333333"/>
                <w:sz w:val="21"/>
                <w:szCs w:val="21"/>
              </w:rPr>
              <w:t> </w:t>
            </w:r>
          </w:p>
          <w:p w14:paraId="666413DC" w14:textId="77777777" w:rsidR="00C831AF" w:rsidRDefault="00C831AF" w:rsidP="538C0DA7">
            <w:pPr>
              <w:shd w:val="clear" w:color="auto" w:fill="FFFFFF" w:themeFill="background1"/>
              <w:rPr>
                <w:rFonts w:ascii="Open Sans" w:hAnsi="Open Sans"/>
                <w:color w:val="333333"/>
                <w:sz w:val="21"/>
                <w:szCs w:val="21"/>
              </w:rPr>
            </w:pPr>
            <w:r w:rsidRPr="538C0DA7">
              <w:rPr>
                <w:rFonts w:ascii="Open Sans" w:hAnsi="Open Sans"/>
                <w:color w:val="333333"/>
                <w:sz w:val="21"/>
                <w:szCs w:val="21"/>
              </w:rPr>
              <w:t>5. Well-Being Practices &amp; Leisure Activities</w:t>
            </w:r>
          </w:p>
          <w:p w14:paraId="285ACDF8" w14:textId="150E7AE8"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Leisure</w:t>
            </w:r>
          </w:p>
          <w:p w14:paraId="3E9C5DEA"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Flow, optimal experience, &amp; peak performance</w:t>
            </w:r>
          </w:p>
          <w:p w14:paraId="0FCBA40A"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Aesthetics &amp; creativity</w:t>
            </w:r>
          </w:p>
          <w:p w14:paraId="1260D8CB"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Mindfulness</w:t>
            </w:r>
          </w:p>
          <w:p w14:paraId="2869B053"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 xml:space="preserve">Religious experiences &amp; contemplative spirituality </w:t>
            </w:r>
          </w:p>
          <w:p w14:paraId="799E2C0D"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Practicing gratitude</w:t>
            </w:r>
          </w:p>
          <w:p w14:paraId="440CEF00" w14:textId="77777777" w:rsidR="00C831AF" w:rsidRDefault="00C831AF" w:rsidP="538C0DA7">
            <w:pPr>
              <w:pStyle w:val="ListParagraph"/>
              <w:numPr>
                <w:ilvl w:val="0"/>
                <w:numId w:val="30"/>
              </w:numPr>
              <w:shd w:val="clear" w:color="auto" w:fill="FFFFFF" w:themeFill="background1"/>
              <w:spacing w:line="240" w:lineRule="auto"/>
              <w:rPr>
                <w:rFonts w:ascii="Open Sans" w:hAnsi="Open Sans"/>
                <w:i/>
                <w:iCs/>
                <w:color w:val="333333"/>
                <w:sz w:val="21"/>
                <w:szCs w:val="21"/>
              </w:rPr>
            </w:pPr>
            <w:r w:rsidRPr="538C0DA7">
              <w:rPr>
                <w:rFonts w:ascii="Open Sans" w:hAnsi="Open Sans"/>
                <w:i/>
                <w:iCs/>
                <w:color w:val="333333"/>
                <w:sz w:val="21"/>
                <w:szCs w:val="21"/>
              </w:rPr>
              <w:t xml:space="preserve">Volunteering </w:t>
            </w:r>
          </w:p>
          <w:p w14:paraId="3F39ABA4" w14:textId="77777777" w:rsidR="00C831AF" w:rsidRDefault="00C831AF" w:rsidP="538C0DA7">
            <w:pPr>
              <w:shd w:val="clear" w:color="auto" w:fill="FFFFFF" w:themeFill="background1"/>
              <w:rPr>
                <w:rFonts w:ascii="Open Sans" w:hAnsi="Open Sans"/>
                <w:color w:val="333333"/>
                <w:sz w:val="21"/>
                <w:szCs w:val="21"/>
              </w:rPr>
            </w:pPr>
          </w:p>
          <w:p w14:paraId="227A87D9" w14:textId="77777777" w:rsidR="00C831AF" w:rsidRDefault="00C831AF" w:rsidP="00C831AF">
            <w:pPr>
              <w:shd w:val="clear" w:color="auto" w:fill="FFFFFF"/>
              <w:rPr>
                <w:rFonts w:ascii="Open Sans" w:hAnsi="Open Sans"/>
                <w:color w:val="333333"/>
                <w:sz w:val="21"/>
                <w:szCs w:val="21"/>
              </w:rPr>
            </w:pPr>
            <w:r>
              <w:rPr>
                <w:rFonts w:ascii="Open Sans" w:hAnsi="Open Sans"/>
                <w:color w:val="333333"/>
                <w:sz w:val="21"/>
                <w:szCs w:val="21"/>
              </w:rPr>
              <w:t>7. The Future of Positive Psychology</w:t>
            </w:r>
          </w:p>
          <w:p w14:paraId="6B2C7A47" w14:textId="5986F258" w:rsidR="005E2D3D" w:rsidRDefault="009F45B8" w:rsidP="006434EB">
            <w:pPr>
              <w:shd w:val="clear" w:color="auto" w:fill="FFFFFF"/>
            </w:pPr>
            <w:r w:rsidRPr="00AB2402">
              <w:rPr>
                <w:rFonts w:ascii="Open Sans" w:hAnsi="Open Sans"/>
                <w:i/>
                <w:iCs/>
                <w:color w:val="333333"/>
                <w:sz w:val="21"/>
                <w:szCs w:val="21"/>
              </w:rPr>
              <w:t> </w:t>
            </w:r>
          </w:p>
        </w:tc>
      </w:tr>
    </w:tbl>
    <w:p w14:paraId="156BF1FA" w14:textId="606DC95C" w:rsidR="00E60627" w:rsidRDefault="00E60627">
      <w:pPr>
        <w:spacing w:line="240" w:lineRule="auto"/>
      </w:pPr>
    </w:p>
    <w:p w14:paraId="71A75F00" w14:textId="0ED5FF63" w:rsidR="13A8827A" w:rsidRDefault="13A8827A">
      <w:r>
        <w:br w:type="page"/>
      </w:r>
    </w:p>
    <w:p w14:paraId="6ED2AF14" w14:textId="77777777" w:rsidR="00592494" w:rsidRDefault="00592494">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5"/>
        <w:gridCol w:w="1163"/>
      </w:tblGrid>
      <w:tr w:rsidR="00115A68" w:rsidRPr="00402602" w14:paraId="67436BB2" w14:textId="77777777" w:rsidTr="009E13F9">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9" w:name="_Signature"/>
        <w:bookmarkEnd w:id="29"/>
        <w:tc>
          <w:tcPr>
            <w:tcW w:w="3195"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15571B">
            <w:pPr>
              <w:pStyle w:val="Heading5"/>
              <w:jc w:val="center"/>
            </w:pPr>
            <w:r w:rsidRPr="00A83A6C">
              <w:t>Date</w:t>
            </w:r>
          </w:p>
        </w:tc>
      </w:tr>
      <w:tr w:rsidR="009E13F9" w14:paraId="1084BD16" w14:textId="77777777" w:rsidTr="009E13F9">
        <w:trPr>
          <w:cantSplit/>
          <w:trHeight w:val="489"/>
        </w:trPr>
        <w:tc>
          <w:tcPr>
            <w:tcW w:w="3168" w:type="dxa"/>
            <w:vAlign w:val="center"/>
          </w:tcPr>
          <w:p w14:paraId="64073D01" w14:textId="77777777" w:rsidR="009E13F9" w:rsidRDefault="009E13F9" w:rsidP="00A5157B">
            <w:pPr>
              <w:spacing w:line="240" w:lineRule="auto"/>
            </w:pPr>
            <w:r>
              <w:t>Tom Malloy</w:t>
            </w:r>
          </w:p>
        </w:tc>
        <w:tc>
          <w:tcPr>
            <w:tcW w:w="3254" w:type="dxa"/>
            <w:vAlign w:val="center"/>
          </w:tcPr>
          <w:p w14:paraId="04BC3066" w14:textId="77777777" w:rsidR="009E13F9" w:rsidRDefault="009E13F9" w:rsidP="00A5157B">
            <w:pPr>
              <w:spacing w:line="240" w:lineRule="auto"/>
            </w:pPr>
            <w:r>
              <w:t>Chair of Psychology</w:t>
            </w:r>
          </w:p>
        </w:tc>
        <w:tc>
          <w:tcPr>
            <w:tcW w:w="3195" w:type="dxa"/>
            <w:vAlign w:val="center"/>
          </w:tcPr>
          <w:p w14:paraId="42997526" w14:textId="77777777" w:rsidR="009E13F9" w:rsidRDefault="009E13F9" w:rsidP="00A5157B">
            <w:pPr>
              <w:spacing w:line="240" w:lineRule="auto"/>
            </w:pPr>
            <w:r>
              <w:t>*</w:t>
            </w:r>
            <w:proofErr w:type="gramStart"/>
            <w:r>
              <w:t>approved</w:t>
            </w:r>
            <w:proofErr w:type="gramEnd"/>
            <w:r>
              <w:t xml:space="preserve"> by e-mail</w:t>
            </w:r>
          </w:p>
        </w:tc>
        <w:tc>
          <w:tcPr>
            <w:tcW w:w="1163" w:type="dxa"/>
            <w:vAlign w:val="center"/>
          </w:tcPr>
          <w:p w14:paraId="14300035" w14:textId="77777777" w:rsidR="009E13F9" w:rsidRDefault="009E13F9" w:rsidP="00A5157B">
            <w:pPr>
              <w:spacing w:line="240" w:lineRule="auto"/>
            </w:pPr>
            <w:r>
              <w:t>3/2/2023</w:t>
            </w:r>
          </w:p>
        </w:tc>
      </w:tr>
      <w:tr w:rsidR="009E13F9" w14:paraId="6D0EBAB7" w14:textId="77777777" w:rsidTr="009E13F9">
        <w:trPr>
          <w:cantSplit/>
          <w:trHeight w:val="489"/>
        </w:trPr>
        <w:tc>
          <w:tcPr>
            <w:tcW w:w="3168" w:type="dxa"/>
            <w:vAlign w:val="center"/>
          </w:tcPr>
          <w:p w14:paraId="4F56A193" w14:textId="77777777" w:rsidR="009E13F9" w:rsidRDefault="009E13F9" w:rsidP="00A5157B">
            <w:pPr>
              <w:spacing w:line="240" w:lineRule="auto"/>
            </w:pPr>
            <w:r>
              <w:t>Earl Simson</w:t>
            </w:r>
          </w:p>
        </w:tc>
        <w:tc>
          <w:tcPr>
            <w:tcW w:w="3254" w:type="dxa"/>
            <w:vAlign w:val="center"/>
          </w:tcPr>
          <w:p w14:paraId="4981612A" w14:textId="77777777" w:rsidR="009E13F9" w:rsidRDefault="009E13F9" w:rsidP="00A5157B">
            <w:pPr>
              <w:spacing w:line="240" w:lineRule="auto"/>
            </w:pPr>
            <w:r>
              <w:t xml:space="preserve">Dean of FAS </w:t>
            </w:r>
          </w:p>
        </w:tc>
        <w:tc>
          <w:tcPr>
            <w:tcW w:w="3195" w:type="dxa"/>
            <w:vAlign w:val="center"/>
          </w:tcPr>
          <w:p w14:paraId="03795D28" w14:textId="77777777" w:rsidR="009E13F9" w:rsidRDefault="009E13F9" w:rsidP="00A5157B">
            <w:pPr>
              <w:spacing w:line="240" w:lineRule="auto"/>
            </w:pPr>
            <w:r>
              <w:t>*</w:t>
            </w:r>
            <w:proofErr w:type="gramStart"/>
            <w:r>
              <w:t>approved</w:t>
            </w:r>
            <w:proofErr w:type="gramEnd"/>
            <w:r>
              <w:t xml:space="preserve"> by e-mail</w:t>
            </w:r>
          </w:p>
        </w:tc>
        <w:tc>
          <w:tcPr>
            <w:tcW w:w="1163" w:type="dxa"/>
            <w:vAlign w:val="center"/>
          </w:tcPr>
          <w:p w14:paraId="61F7734A" w14:textId="77777777" w:rsidR="009E13F9" w:rsidRDefault="009E13F9" w:rsidP="00A5157B">
            <w:pPr>
              <w:spacing w:line="240" w:lineRule="auto"/>
            </w:pPr>
            <w:r>
              <w:t>3/2/2023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0" w:name="acknowledge"/>
        <w:bookmarkEnd w:id="3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538C0DA7">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1" w:name="Signature_2"/>
            <w:bookmarkEnd w:id="31"/>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538C0DA7">
        <w:trPr>
          <w:cantSplit/>
          <w:trHeight w:val="489"/>
        </w:trPr>
        <w:tc>
          <w:tcPr>
            <w:tcW w:w="3279" w:type="dxa"/>
            <w:vAlign w:val="center"/>
          </w:tcPr>
          <w:p w14:paraId="52B20687" w14:textId="153CE20C" w:rsidR="00115A68" w:rsidRDefault="00115A68" w:rsidP="0015571B">
            <w:pPr>
              <w:spacing w:line="240" w:lineRule="auto"/>
            </w:pPr>
          </w:p>
        </w:tc>
        <w:tc>
          <w:tcPr>
            <w:tcW w:w="3279" w:type="dxa"/>
            <w:vAlign w:val="center"/>
          </w:tcPr>
          <w:p w14:paraId="12B14668" w14:textId="5BB8B508"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538C0DA7">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538C0DA7">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A106" w14:textId="77777777" w:rsidR="00D12148" w:rsidRDefault="00D12148" w:rsidP="00FA78CA">
      <w:pPr>
        <w:spacing w:line="240" w:lineRule="auto"/>
      </w:pPr>
      <w:r>
        <w:separator/>
      </w:r>
    </w:p>
  </w:endnote>
  <w:endnote w:type="continuationSeparator" w:id="0">
    <w:p w14:paraId="1017EA24" w14:textId="77777777" w:rsidR="00D12148" w:rsidRDefault="00D12148"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F700" w14:textId="77777777" w:rsidR="00934BF3" w:rsidRDefault="0093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798E98FB"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C831AF">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C831AF">
      <w:rPr>
        <w:b/>
        <w:bCs/>
        <w:noProof/>
        <w:sz w:val="20"/>
      </w:rPr>
      <w:t>5</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A68C" w14:textId="77777777" w:rsidR="00934BF3" w:rsidRDefault="00934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6F0A" w14:textId="77777777" w:rsidR="00D12148" w:rsidRDefault="00D12148" w:rsidP="00FA78CA">
      <w:pPr>
        <w:spacing w:line="240" w:lineRule="auto"/>
      </w:pPr>
      <w:r>
        <w:separator/>
      </w:r>
    </w:p>
  </w:footnote>
  <w:footnote w:type="continuationSeparator" w:id="0">
    <w:p w14:paraId="7C4957A9" w14:textId="77777777" w:rsidR="00D12148" w:rsidRDefault="00D12148"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0231" w14:textId="77777777" w:rsidR="00934BF3" w:rsidRDefault="00934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26966FA"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34BF3">
      <w:rPr>
        <w:color w:val="4F6228"/>
      </w:rPr>
      <w:t>22-23-083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934BF3">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8866" w14:textId="77777777" w:rsidR="00934BF3" w:rsidRDefault="00934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0D8"/>
    <w:multiLevelType w:val="hybridMultilevel"/>
    <w:tmpl w:val="9E86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E1A"/>
    <w:multiLevelType w:val="hybridMultilevel"/>
    <w:tmpl w:val="DC14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3AD6"/>
    <w:multiLevelType w:val="hybridMultilevel"/>
    <w:tmpl w:val="B376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F7D5B"/>
    <w:multiLevelType w:val="hybridMultilevel"/>
    <w:tmpl w:val="AF36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C2F30"/>
    <w:multiLevelType w:val="hybridMultilevel"/>
    <w:tmpl w:val="273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26500"/>
    <w:multiLevelType w:val="hybridMultilevel"/>
    <w:tmpl w:val="183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E7EAA"/>
    <w:multiLevelType w:val="hybridMultilevel"/>
    <w:tmpl w:val="0E8E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026B5"/>
    <w:multiLevelType w:val="hybridMultilevel"/>
    <w:tmpl w:val="4304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E0BF3"/>
    <w:multiLevelType w:val="hybridMultilevel"/>
    <w:tmpl w:val="21EA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A355DD"/>
    <w:multiLevelType w:val="hybridMultilevel"/>
    <w:tmpl w:val="88FA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F34EB"/>
    <w:multiLevelType w:val="multilevel"/>
    <w:tmpl w:val="BEF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6C578C"/>
    <w:multiLevelType w:val="hybridMultilevel"/>
    <w:tmpl w:val="AC42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67493"/>
    <w:multiLevelType w:val="hybridMultilevel"/>
    <w:tmpl w:val="E5E4D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C6FAB"/>
    <w:multiLevelType w:val="hybridMultilevel"/>
    <w:tmpl w:val="A52E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3F67FD"/>
    <w:multiLevelType w:val="hybridMultilevel"/>
    <w:tmpl w:val="5238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94157948">
    <w:abstractNumId w:val="20"/>
  </w:num>
  <w:num w:numId="2" w16cid:durableId="1393389221">
    <w:abstractNumId w:val="8"/>
  </w:num>
  <w:num w:numId="3" w16cid:durableId="452555836">
    <w:abstractNumId w:val="16"/>
  </w:num>
  <w:num w:numId="4" w16cid:durableId="358627952">
    <w:abstractNumId w:val="6"/>
  </w:num>
  <w:num w:numId="5" w16cid:durableId="473640226">
    <w:abstractNumId w:val="11"/>
  </w:num>
  <w:num w:numId="6" w16cid:durableId="1355616934">
    <w:abstractNumId w:val="26"/>
  </w:num>
  <w:num w:numId="7" w16cid:durableId="421266099">
    <w:abstractNumId w:val="7"/>
  </w:num>
  <w:num w:numId="8" w16cid:durableId="1091975760">
    <w:abstractNumId w:val="15"/>
  </w:num>
  <w:num w:numId="9" w16cid:durableId="687678409">
    <w:abstractNumId w:val="19"/>
  </w:num>
  <w:num w:numId="10" w16cid:durableId="16349252">
    <w:abstractNumId w:val="9"/>
  </w:num>
  <w:num w:numId="11" w16cid:durableId="990445909">
    <w:abstractNumId w:val="28"/>
  </w:num>
  <w:num w:numId="12" w16cid:durableId="1665888263">
    <w:abstractNumId w:val="14"/>
  </w:num>
  <w:num w:numId="13" w16cid:durableId="1552309618">
    <w:abstractNumId w:val="4"/>
  </w:num>
  <w:num w:numId="14" w16cid:durableId="856381778">
    <w:abstractNumId w:val="12"/>
  </w:num>
  <w:num w:numId="15" w16cid:durableId="314531751">
    <w:abstractNumId w:val="10"/>
  </w:num>
  <w:num w:numId="16" w16cid:durableId="661395983">
    <w:abstractNumId w:val="22"/>
  </w:num>
  <w:num w:numId="17" w16cid:durableId="1540242920">
    <w:abstractNumId w:val="5"/>
  </w:num>
  <w:num w:numId="18" w16cid:durableId="1467120205">
    <w:abstractNumId w:val="25"/>
  </w:num>
  <w:num w:numId="19" w16cid:durableId="142620730">
    <w:abstractNumId w:val="2"/>
  </w:num>
  <w:num w:numId="20" w16cid:durableId="220139969">
    <w:abstractNumId w:val="24"/>
  </w:num>
  <w:num w:numId="21" w16cid:durableId="558785806">
    <w:abstractNumId w:val="1"/>
  </w:num>
  <w:num w:numId="22" w16cid:durableId="418410406">
    <w:abstractNumId w:val="13"/>
  </w:num>
  <w:num w:numId="23" w16cid:durableId="1836454813">
    <w:abstractNumId w:val="21"/>
  </w:num>
  <w:num w:numId="24" w16cid:durableId="2066947772">
    <w:abstractNumId w:val="18"/>
  </w:num>
  <w:num w:numId="25" w16cid:durableId="941837980">
    <w:abstractNumId w:val="23"/>
  </w:num>
  <w:num w:numId="26" w16cid:durableId="1319185812">
    <w:abstractNumId w:val="27"/>
  </w:num>
  <w:num w:numId="27" w16cid:durableId="955402560">
    <w:abstractNumId w:val="3"/>
  </w:num>
  <w:num w:numId="28" w16cid:durableId="952323606">
    <w:abstractNumId w:val="0"/>
  </w:num>
  <w:num w:numId="29" w16cid:durableId="690960434">
    <w:abstractNumId w:val="17"/>
  </w:num>
  <w:num w:numId="30" w16cid:durableId="218173955">
    <w:abstractNumId w:val="24"/>
  </w:num>
  <w:num w:numId="31" w16cid:durableId="1278483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0E49"/>
    <w:rsid w:val="00005535"/>
    <w:rsid w:val="00010085"/>
    <w:rsid w:val="00013152"/>
    <w:rsid w:val="0002048B"/>
    <w:rsid w:val="00027199"/>
    <w:rsid w:val="000301C7"/>
    <w:rsid w:val="00033392"/>
    <w:rsid w:val="0004554C"/>
    <w:rsid w:val="0005067D"/>
    <w:rsid w:val="000556B3"/>
    <w:rsid w:val="0005769F"/>
    <w:rsid w:val="00063A0A"/>
    <w:rsid w:val="00067D02"/>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243D9"/>
    <w:rsid w:val="00237355"/>
    <w:rsid w:val="00241866"/>
    <w:rsid w:val="002578DB"/>
    <w:rsid w:val="00263D78"/>
    <w:rsid w:val="0026461B"/>
    <w:rsid w:val="00266820"/>
    <w:rsid w:val="002676BE"/>
    <w:rsid w:val="0027634D"/>
    <w:rsid w:val="00284473"/>
    <w:rsid w:val="00290E18"/>
    <w:rsid w:val="00291594"/>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0487"/>
    <w:rsid w:val="00343DA6"/>
    <w:rsid w:val="00345149"/>
    <w:rsid w:val="00350470"/>
    <w:rsid w:val="0037253D"/>
    <w:rsid w:val="00376A8B"/>
    <w:rsid w:val="003A45F6"/>
    <w:rsid w:val="003A5807"/>
    <w:rsid w:val="003B4A52"/>
    <w:rsid w:val="003C1A54"/>
    <w:rsid w:val="003C511E"/>
    <w:rsid w:val="003C5A0C"/>
    <w:rsid w:val="003D7372"/>
    <w:rsid w:val="003D7F65"/>
    <w:rsid w:val="003E539A"/>
    <w:rsid w:val="003F099C"/>
    <w:rsid w:val="003F4E82"/>
    <w:rsid w:val="00402602"/>
    <w:rsid w:val="004105B6"/>
    <w:rsid w:val="004254A0"/>
    <w:rsid w:val="00426C3A"/>
    <w:rsid w:val="004313E6"/>
    <w:rsid w:val="004403BD"/>
    <w:rsid w:val="00442EEA"/>
    <w:rsid w:val="00454E79"/>
    <w:rsid w:val="004779B4"/>
    <w:rsid w:val="00480FAA"/>
    <w:rsid w:val="004B69E1"/>
    <w:rsid w:val="004E57C5"/>
    <w:rsid w:val="004E79A5"/>
    <w:rsid w:val="00517DB2"/>
    <w:rsid w:val="00525974"/>
    <w:rsid w:val="00526851"/>
    <w:rsid w:val="005275F1"/>
    <w:rsid w:val="00541F11"/>
    <w:rsid w:val="005473BC"/>
    <w:rsid w:val="005851AF"/>
    <w:rsid w:val="005873E3"/>
    <w:rsid w:val="00590188"/>
    <w:rsid w:val="00592494"/>
    <w:rsid w:val="0059448E"/>
    <w:rsid w:val="005A3A77"/>
    <w:rsid w:val="005B1049"/>
    <w:rsid w:val="005C23BD"/>
    <w:rsid w:val="005C3F83"/>
    <w:rsid w:val="005D389E"/>
    <w:rsid w:val="005D53A4"/>
    <w:rsid w:val="005E2D3D"/>
    <w:rsid w:val="005F2A05"/>
    <w:rsid w:val="005F3334"/>
    <w:rsid w:val="0061535B"/>
    <w:rsid w:val="006434EB"/>
    <w:rsid w:val="006575EA"/>
    <w:rsid w:val="00670869"/>
    <w:rsid w:val="006761E1"/>
    <w:rsid w:val="00683987"/>
    <w:rsid w:val="00692720"/>
    <w:rsid w:val="006970B0"/>
    <w:rsid w:val="006A5357"/>
    <w:rsid w:val="006A5CCA"/>
    <w:rsid w:val="006B20A9"/>
    <w:rsid w:val="006C246D"/>
    <w:rsid w:val="006E365C"/>
    <w:rsid w:val="006E3AF2"/>
    <w:rsid w:val="006E516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42BB"/>
    <w:rsid w:val="00795D54"/>
    <w:rsid w:val="00796AF7"/>
    <w:rsid w:val="007970C3"/>
    <w:rsid w:val="007A5702"/>
    <w:rsid w:val="007B10BE"/>
    <w:rsid w:val="007F4255"/>
    <w:rsid w:val="008005C3"/>
    <w:rsid w:val="008122C6"/>
    <w:rsid w:val="00836281"/>
    <w:rsid w:val="00837253"/>
    <w:rsid w:val="0085229B"/>
    <w:rsid w:val="008555D8"/>
    <w:rsid w:val="008628B1"/>
    <w:rsid w:val="00865915"/>
    <w:rsid w:val="00872775"/>
    <w:rsid w:val="008745BA"/>
    <w:rsid w:val="00880392"/>
    <w:rsid w:val="008836DF"/>
    <w:rsid w:val="00883C55"/>
    <w:rsid w:val="00884410"/>
    <w:rsid w:val="008847FE"/>
    <w:rsid w:val="0089234B"/>
    <w:rsid w:val="008927AF"/>
    <w:rsid w:val="0089400B"/>
    <w:rsid w:val="008B1F84"/>
    <w:rsid w:val="008D52B7"/>
    <w:rsid w:val="008E07D4"/>
    <w:rsid w:val="008E0FCD"/>
    <w:rsid w:val="008E1CAF"/>
    <w:rsid w:val="008E3EFA"/>
    <w:rsid w:val="008F175C"/>
    <w:rsid w:val="00905E67"/>
    <w:rsid w:val="00913143"/>
    <w:rsid w:val="00934884"/>
    <w:rsid w:val="00934BF3"/>
    <w:rsid w:val="00936421"/>
    <w:rsid w:val="00941342"/>
    <w:rsid w:val="009458D2"/>
    <w:rsid w:val="00946B20"/>
    <w:rsid w:val="0098046D"/>
    <w:rsid w:val="00984B36"/>
    <w:rsid w:val="009A4E6F"/>
    <w:rsid w:val="009A58C1"/>
    <w:rsid w:val="009B4B02"/>
    <w:rsid w:val="009C1440"/>
    <w:rsid w:val="009E062F"/>
    <w:rsid w:val="009E13F9"/>
    <w:rsid w:val="009F029C"/>
    <w:rsid w:val="009F2F3E"/>
    <w:rsid w:val="009F45B8"/>
    <w:rsid w:val="009F6D67"/>
    <w:rsid w:val="00A0010D"/>
    <w:rsid w:val="00A01611"/>
    <w:rsid w:val="00A04A92"/>
    <w:rsid w:val="00A06E22"/>
    <w:rsid w:val="00A11DCD"/>
    <w:rsid w:val="00A32214"/>
    <w:rsid w:val="00A40533"/>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12F47"/>
    <w:rsid w:val="00B20954"/>
    <w:rsid w:val="00B24AAC"/>
    <w:rsid w:val="00B26F16"/>
    <w:rsid w:val="00B35315"/>
    <w:rsid w:val="00B4771F"/>
    <w:rsid w:val="00B4784B"/>
    <w:rsid w:val="00B51B79"/>
    <w:rsid w:val="00B54276"/>
    <w:rsid w:val="00B605CE"/>
    <w:rsid w:val="00B649C4"/>
    <w:rsid w:val="00B6596E"/>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72A9F"/>
    <w:rsid w:val="00C831AF"/>
    <w:rsid w:val="00C87290"/>
    <w:rsid w:val="00C94576"/>
    <w:rsid w:val="00C969FA"/>
    <w:rsid w:val="00C97577"/>
    <w:rsid w:val="00CA71A8"/>
    <w:rsid w:val="00CB5559"/>
    <w:rsid w:val="00CC03A7"/>
    <w:rsid w:val="00CC3E7A"/>
    <w:rsid w:val="00CD18DD"/>
    <w:rsid w:val="00CD4615"/>
    <w:rsid w:val="00CF0458"/>
    <w:rsid w:val="00CF0A1D"/>
    <w:rsid w:val="00D12148"/>
    <w:rsid w:val="00D24B5E"/>
    <w:rsid w:val="00D34AD2"/>
    <w:rsid w:val="00D56B4D"/>
    <w:rsid w:val="00D56C09"/>
    <w:rsid w:val="00D64DF4"/>
    <w:rsid w:val="00D65F02"/>
    <w:rsid w:val="00D713D7"/>
    <w:rsid w:val="00D74A9C"/>
    <w:rsid w:val="00D75B84"/>
    <w:rsid w:val="00D75FF8"/>
    <w:rsid w:val="00D968DA"/>
    <w:rsid w:val="00D96C1E"/>
    <w:rsid w:val="00DA1CC6"/>
    <w:rsid w:val="00DA73A0"/>
    <w:rsid w:val="00DB23D4"/>
    <w:rsid w:val="00DB63D4"/>
    <w:rsid w:val="00DC15D9"/>
    <w:rsid w:val="00DC5F31"/>
    <w:rsid w:val="00DD69AE"/>
    <w:rsid w:val="00DE2B7A"/>
    <w:rsid w:val="00DF4FCD"/>
    <w:rsid w:val="00DF7C07"/>
    <w:rsid w:val="00E22677"/>
    <w:rsid w:val="00E36899"/>
    <w:rsid w:val="00E36AF7"/>
    <w:rsid w:val="00E4755D"/>
    <w:rsid w:val="00E500F9"/>
    <w:rsid w:val="00E60627"/>
    <w:rsid w:val="00E641DE"/>
    <w:rsid w:val="00E95018"/>
    <w:rsid w:val="00E966DA"/>
    <w:rsid w:val="00EB33FD"/>
    <w:rsid w:val="00EC194E"/>
    <w:rsid w:val="00EC1B3B"/>
    <w:rsid w:val="00EC38F4"/>
    <w:rsid w:val="00EC63A4"/>
    <w:rsid w:val="00EC7B24"/>
    <w:rsid w:val="00ED0D58"/>
    <w:rsid w:val="00ED1712"/>
    <w:rsid w:val="00F15B95"/>
    <w:rsid w:val="00F3256C"/>
    <w:rsid w:val="00F32980"/>
    <w:rsid w:val="00F409A9"/>
    <w:rsid w:val="00F42F5D"/>
    <w:rsid w:val="00F50687"/>
    <w:rsid w:val="00F57247"/>
    <w:rsid w:val="00F62BE0"/>
    <w:rsid w:val="00F64260"/>
    <w:rsid w:val="00F8288D"/>
    <w:rsid w:val="00F84B65"/>
    <w:rsid w:val="00F871BA"/>
    <w:rsid w:val="00FA6359"/>
    <w:rsid w:val="00FA6998"/>
    <w:rsid w:val="00FA769F"/>
    <w:rsid w:val="00FA78CA"/>
    <w:rsid w:val="00FB1042"/>
    <w:rsid w:val="00FB2978"/>
    <w:rsid w:val="00FC041D"/>
    <w:rsid w:val="00FD4F29"/>
    <w:rsid w:val="00FE6A1D"/>
    <w:rsid w:val="0F5B7D16"/>
    <w:rsid w:val="12DA31F8"/>
    <w:rsid w:val="13A8827A"/>
    <w:rsid w:val="25C7FB48"/>
    <w:rsid w:val="3BC0F110"/>
    <w:rsid w:val="3E37035B"/>
    <w:rsid w:val="4269B229"/>
    <w:rsid w:val="485BD45E"/>
    <w:rsid w:val="4B95B7AA"/>
    <w:rsid w:val="4BC9119F"/>
    <w:rsid w:val="4D1B7C24"/>
    <w:rsid w:val="538C0DA7"/>
    <w:rsid w:val="5C2AFD9B"/>
    <w:rsid w:val="67247BAF"/>
    <w:rsid w:val="6B42959E"/>
    <w:rsid w:val="7816AABF"/>
    <w:rsid w:val="7D9A16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01625">
      <w:bodyDiv w:val="1"/>
      <w:marLeft w:val="0"/>
      <w:marRight w:val="0"/>
      <w:marTop w:val="0"/>
      <w:marBottom w:val="0"/>
      <w:divBdr>
        <w:top w:val="none" w:sz="0" w:space="0" w:color="auto"/>
        <w:left w:val="none" w:sz="0" w:space="0" w:color="auto"/>
        <w:bottom w:val="none" w:sz="0" w:space="0" w:color="auto"/>
        <w:right w:val="none" w:sz="0" w:space="0" w:color="auto"/>
      </w:divBdr>
    </w:div>
    <w:div w:id="1734964291">
      <w:bodyDiv w:val="1"/>
      <w:marLeft w:val="0"/>
      <w:marRight w:val="0"/>
      <w:marTop w:val="0"/>
      <w:marBottom w:val="0"/>
      <w:divBdr>
        <w:top w:val="none" w:sz="0" w:space="0" w:color="auto"/>
        <w:left w:val="none" w:sz="0" w:space="0" w:color="auto"/>
        <w:bottom w:val="none" w:sz="0" w:space="0" w:color="auto"/>
        <w:right w:val="none" w:sz="0" w:space="0" w:color="auto"/>
      </w:divBdr>
    </w:div>
    <w:div w:id="209847643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ropbox\Dept%20Curriculum\2022%20Curriculum%20revisions\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2810</Words>
  <Characters>16021</Characters>
  <Application>Microsoft Office Word</Application>
  <DocSecurity>0</DocSecurity>
  <Lines>133</Lines>
  <Paragraphs>37</Paragraphs>
  <ScaleCrop>false</ScaleCrop>
  <Company>Rhode Island College</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23</cp:revision>
  <cp:lastPrinted>2015-10-02T15:20:00Z</cp:lastPrinted>
  <dcterms:created xsi:type="dcterms:W3CDTF">2022-11-14T17:43:00Z</dcterms:created>
  <dcterms:modified xsi:type="dcterms:W3CDTF">2023-03-02T18:21:00Z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