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FCFB275" w:rsidR="00F64260" w:rsidRPr="00A83A6C" w:rsidRDefault="00FD6B12" w:rsidP="00B862BF">
            <w:pPr>
              <w:pStyle w:val="Heading5"/>
              <w:rPr>
                <w:b/>
              </w:rPr>
            </w:pPr>
            <w:bookmarkStart w:id="0" w:name="Proposal"/>
            <w:bookmarkEnd w:id="0"/>
            <w:r>
              <w:rPr>
                <w:b/>
              </w:rPr>
              <w:t xml:space="preserve">b.a. in </w:t>
            </w:r>
            <w:r w:rsidR="00F154E1">
              <w:rPr>
                <w:b/>
              </w:rPr>
              <w:t>political science</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21C79D4E" w:rsidR="00F64260" w:rsidRPr="005F2A05" w:rsidRDefault="00F560DE" w:rsidP="00FA78CA">
            <w:pPr>
              <w:rPr>
                <w:b/>
              </w:rPr>
            </w:pPr>
            <w:bookmarkStart w:id="4" w:name="type"/>
            <w:r>
              <w:rPr>
                <w:b/>
              </w:rPr>
              <w:t xml:space="preserve">Program: </w:t>
            </w:r>
            <w:r w:rsidR="00F154E1">
              <w:rPr>
                <w:b/>
              </w:rPr>
              <w:t>Revision</w:t>
            </w:r>
            <w:bookmarkEnd w:id="4"/>
          </w:p>
          <w:p w14:paraId="52ECEFB4" w14:textId="2806F9B9"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37D0AAA" w14:textId="77777777" w:rsidR="00B304F6" w:rsidRDefault="00B304F6" w:rsidP="00FA6998">
            <w:pPr>
              <w:rPr>
                <w:b/>
              </w:rPr>
            </w:pPr>
            <w:bookmarkStart w:id="7" w:name="Rationale"/>
            <w:bookmarkEnd w:id="7"/>
          </w:p>
          <w:p w14:paraId="0D52391D" w14:textId="1559B33F" w:rsidR="00F154E1" w:rsidRDefault="00D934DD" w:rsidP="00FA6998">
            <w:pPr>
              <w:rPr>
                <w:b/>
              </w:rPr>
            </w:pPr>
            <w:r>
              <w:rPr>
                <w:b/>
              </w:rPr>
              <w:t>Four</w:t>
            </w:r>
            <w:r w:rsidR="00F154E1">
              <w:rPr>
                <w:b/>
              </w:rPr>
              <w:t xml:space="preserve"> revisions to the structure of Political Science </w:t>
            </w:r>
            <w:r>
              <w:rPr>
                <w:b/>
              </w:rPr>
              <w:t xml:space="preserve">programs </w:t>
            </w:r>
            <w:r w:rsidR="00F154E1">
              <w:rPr>
                <w:b/>
              </w:rPr>
              <w:t>are proposed:</w:t>
            </w:r>
          </w:p>
          <w:p w14:paraId="4D303FA6" w14:textId="4F06974C" w:rsidR="009E7E27" w:rsidRDefault="009E7E27" w:rsidP="00FA6998">
            <w:pPr>
              <w:rPr>
                <w:b/>
              </w:rPr>
            </w:pPr>
          </w:p>
          <w:p w14:paraId="4AE73033" w14:textId="0F61EF7D" w:rsidR="009E7E27" w:rsidRPr="009E7E27" w:rsidRDefault="009E7E27" w:rsidP="009E7E27">
            <w:pPr>
              <w:pStyle w:val="ListParagraph"/>
              <w:numPr>
                <w:ilvl w:val="0"/>
                <w:numId w:val="16"/>
              </w:numPr>
              <w:rPr>
                <w:b/>
              </w:rPr>
            </w:pPr>
            <w:r>
              <w:rPr>
                <w:b/>
              </w:rPr>
              <w:t xml:space="preserve">The list of required courses </w:t>
            </w:r>
            <w:r w:rsidR="00D934DD">
              <w:rPr>
                <w:b/>
              </w:rPr>
              <w:t xml:space="preserve">for the B.A. degree </w:t>
            </w:r>
            <w:r>
              <w:rPr>
                <w:b/>
              </w:rPr>
              <w:t>shall be revised to reflect that POL 202, 203 and 204 are to be re-numbered POL 102, 103 and 104, respectively.  (</w:t>
            </w:r>
            <w:r w:rsidR="00D934DD">
              <w:rPr>
                <w:b/>
              </w:rPr>
              <w:t xml:space="preserve">Note that the revisions to these three courses’ numbers are identified on separate course revision forms.  </w:t>
            </w:r>
            <w:r>
              <w:rPr>
                <w:b/>
              </w:rPr>
              <w:t>POL 300 and 308W remain on the list of required courses unaltered.)</w:t>
            </w:r>
          </w:p>
          <w:p w14:paraId="68C573DA" w14:textId="4A5B2866" w:rsidR="00F154E1" w:rsidRDefault="00F154E1" w:rsidP="00FA6998">
            <w:pPr>
              <w:pStyle w:val="ListParagraph"/>
              <w:numPr>
                <w:ilvl w:val="0"/>
                <w:numId w:val="16"/>
              </w:numPr>
              <w:rPr>
                <w:b/>
              </w:rPr>
            </w:pPr>
            <w:r w:rsidRPr="00F154E1">
              <w:rPr>
                <w:b/>
              </w:rPr>
              <w:t xml:space="preserve">In order to expand choice within the POL major, the department proposes to </w:t>
            </w:r>
            <w:r>
              <w:rPr>
                <w:b/>
              </w:rPr>
              <w:t xml:space="preserve">delete </w:t>
            </w:r>
            <w:r w:rsidRPr="00F154E1">
              <w:rPr>
                <w:b/>
              </w:rPr>
              <w:t xml:space="preserve">the list of </w:t>
            </w:r>
            <w:r w:rsidR="00807763">
              <w:rPr>
                <w:b/>
              </w:rPr>
              <w:t>restricted</w:t>
            </w:r>
            <w:r w:rsidRPr="00F154E1">
              <w:rPr>
                <w:b/>
              </w:rPr>
              <w:t xml:space="preserve"> electives from the Catalogue description of “Course Requirements” and, in its place, insert the following language immediately following the list of the major’s five required courses (POL 102, </w:t>
            </w:r>
            <w:r>
              <w:rPr>
                <w:b/>
              </w:rPr>
              <w:t>1</w:t>
            </w:r>
            <w:r w:rsidRPr="00F154E1">
              <w:rPr>
                <w:b/>
              </w:rPr>
              <w:t>03, 104, 300 and 30</w:t>
            </w:r>
            <w:r>
              <w:rPr>
                <w:b/>
              </w:rPr>
              <w:t>8</w:t>
            </w:r>
            <w:r w:rsidRPr="00F154E1">
              <w:rPr>
                <w:b/>
              </w:rPr>
              <w:t>W):</w:t>
            </w:r>
            <w:r>
              <w:rPr>
                <w:b/>
              </w:rPr>
              <w:t xml:space="preserve"> </w:t>
            </w:r>
            <w:r w:rsidRPr="00F154E1">
              <w:rPr>
                <w:b/>
              </w:rPr>
              <w:t>“At least six additional Political Science courses, at least four of which</w:t>
            </w:r>
            <w:r>
              <w:rPr>
                <w:b/>
              </w:rPr>
              <w:t xml:space="preserve"> m</w:t>
            </w:r>
            <w:r w:rsidRPr="00F154E1">
              <w:rPr>
                <w:b/>
              </w:rPr>
              <w:t>ust be at the 300 level or above.”</w:t>
            </w:r>
          </w:p>
          <w:p w14:paraId="072D4BF4" w14:textId="443F9B28" w:rsidR="00F154E1" w:rsidRDefault="00F154E1" w:rsidP="00FA6998">
            <w:pPr>
              <w:pStyle w:val="ListParagraph"/>
              <w:numPr>
                <w:ilvl w:val="0"/>
                <w:numId w:val="16"/>
              </w:numPr>
              <w:rPr>
                <w:b/>
              </w:rPr>
            </w:pPr>
            <w:r>
              <w:rPr>
                <w:b/>
              </w:rPr>
              <w:t xml:space="preserve">Because there is no interest among existing faculty to continue to offer </w:t>
            </w:r>
            <w:r w:rsidR="009E7E27">
              <w:rPr>
                <w:b/>
              </w:rPr>
              <w:t>T</w:t>
            </w:r>
            <w:r>
              <w:rPr>
                <w:b/>
              </w:rPr>
              <w:t xml:space="preserve">he London Course, </w:t>
            </w:r>
            <w:r w:rsidR="009E7E27">
              <w:rPr>
                <w:b/>
              </w:rPr>
              <w:t>the program’s title and description will be deleted. (Note that The London Course program’s constituent courses, POL 444 and 445, are identified for deletion on separate course revision forms</w:t>
            </w:r>
            <w:r w:rsidR="00F560DE">
              <w:rPr>
                <w:b/>
              </w:rPr>
              <w:t xml:space="preserve"> and this deletion is also noted there</w:t>
            </w:r>
            <w:r w:rsidR="009E7E27">
              <w:rPr>
                <w:b/>
              </w:rPr>
              <w:t>.)</w:t>
            </w:r>
          </w:p>
          <w:p w14:paraId="253E4ABD" w14:textId="63CB42CA" w:rsidR="009E7E27" w:rsidRDefault="009E7E27" w:rsidP="00FA6998">
            <w:pPr>
              <w:pStyle w:val="ListParagraph"/>
              <w:numPr>
                <w:ilvl w:val="0"/>
                <w:numId w:val="16"/>
              </w:numPr>
              <w:rPr>
                <w:b/>
              </w:rPr>
            </w:pPr>
            <w:r>
              <w:rPr>
                <w:b/>
              </w:rPr>
              <w:t xml:space="preserve">Under the heading for the Political Science Minor’s Course Requirements, the numbers of the three listed courses should be changed to reflect their move from the 200- to the 100-level, as follows:  POL </w:t>
            </w:r>
            <w:r w:rsidR="00D934DD">
              <w:rPr>
                <w:b/>
              </w:rPr>
              <w:t>2</w:t>
            </w:r>
            <w:r>
              <w:rPr>
                <w:b/>
              </w:rPr>
              <w:t xml:space="preserve">02, </w:t>
            </w:r>
            <w:r w:rsidR="00D934DD">
              <w:rPr>
                <w:b/>
              </w:rPr>
              <w:t>2</w:t>
            </w:r>
            <w:r>
              <w:rPr>
                <w:b/>
              </w:rPr>
              <w:t xml:space="preserve">03 and </w:t>
            </w:r>
            <w:r w:rsidR="00D934DD">
              <w:rPr>
                <w:b/>
              </w:rPr>
              <w:t>2</w:t>
            </w:r>
            <w:r>
              <w:rPr>
                <w:b/>
              </w:rPr>
              <w:t>04 shall become POL 102,</w:t>
            </w:r>
            <w:r w:rsidR="00B2162B">
              <w:rPr>
                <w:b/>
              </w:rPr>
              <w:t xml:space="preserve"> </w:t>
            </w:r>
            <w:r>
              <w:rPr>
                <w:b/>
              </w:rPr>
              <w:t>103 and 104, respectively.  (Note that the revisions to these courses’ numbers are identified on separate course revision forms.)</w:t>
            </w:r>
          </w:p>
          <w:p w14:paraId="07CE2A02" w14:textId="420753EA" w:rsidR="00932379" w:rsidRPr="00F154E1" w:rsidRDefault="00932379" w:rsidP="00FA6998">
            <w:pPr>
              <w:pStyle w:val="ListParagraph"/>
              <w:numPr>
                <w:ilvl w:val="0"/>
                <w:numId w:val="16"/>
              </w:numPr>
              <w:rPr>
                <w:b/>
              </w:rPr>
            </w:pPr>
            <w:r>
              <w:rPr>
                <w:b/>
              </w:rPr>
              <w:lastRenderedPageBreak/>
              <w:t xml:space="preserve">Due to the reduced number of 3-credit POL courses these changes will raise the bottom number of the total credit range from 40-44 to 41-44 (and we still have a POL course that will double count as the SB Gen Ed.), we are also adding a note to ensure students do not take POL or POL for just a single credit, but a minimum of 3: </w:t>
            </w:r>
            <w:r w:rsidRPr="00932379">
              <w:rPr>
                <w:rStyle w:val="contentpasted0"/>
                <w:rFonts w:asciiTheme="minorHAnsi" w:hAnsiTheme="minorHAnsi" w:cs="Calibri"/>
                <w:b/>
                <w:bCs/>
                <w:color w:val="000000"/>
                <w:shd w:val="clear" w:color="auto" w:fill="FFFFFF"/>
              </w:rPr>
              <w:t>"AT LEAST 4 ADDITIONAL</w:t>
            </w:r>
            <w:r w:rsidRPr="00932379">
              <w:rPr>
                <w:rStyle w:val="apple-converted-space"/>
                <w:rFonts w:asciiTheme="minorHAnsi" w:hAnsiTheme="minorHAnsi" w:cs="Calibri"/>
                <w:b/>
                <w:bCs/>
                <w:color w:val="000000"/>
                <w:shd w:val="clear" w:color="auto" w:fill="FFFFFF"/>
              </w:rPr>
              <w:t> </w:t>
            </w:r>
            <w:r w:rsidRPr="00932379">
              <w:rPr>
                <w:rStyle w:val="contentpasted0"/>
                <w:rFonts w:asciiTheme="minorHAnsi" w:hAnsiTheme="minorHAnsi" w:cs="Calibri"/>
                <w:b/>
                <w:bCs/>
                <w:color w:val="FF2600"/>
                <w:shd w:val="clear" w:color="auto" w:fill="FFFFFF"/>
              </w:rPr>
              <w:t>three or four-credit</w:t>
            </w:r>
            <w:r w:rsidRPr="00932379">
              <w:rPr>
                <w:rStyle w:val="apple-converted-space"/>
                <w:rFonts w:asciiTheme="minorHAnsi" w:hAnsiTheme="minorHAnsi" w:cs="Calibri"/>
                <w:b/>
                <w:bCs/>
                <w:color w:val="FF2600"/>
                <w:shd w:val="clear" w:color="auto" w:fill="FFFFFF"/>
              </w:rPr>
              <w:t> </w:t>
            </w:r>
            <w:r w:rsidRPr="00932379">
              <w:rPr>
                <w:rStyle w:val="contentpasted0"/>
                <w:rFonts w:asciiTheme="minorHAnsi" w:hAnsiTheme="minorHAnsi" w:cs="Calibri"/>
                <w:b/>
                <w:bCs/>
                <w:color w:val="000000"/>
                <w:shd w:val="clear" w:color="auto" w:fill="FFFFFF"/>
              </w:rPr>
              <w:t>political science courses at the 300-level or above.”</w:t>
            </w:r>
          </w:p>
          <w:p w14:paraId="41EFFC68" w14:textId="77777777" w:rsidR="00F64260" w:rsidRPr="00FA6998" w:rsidRDefault="00F64260" w:rsidP="00F560DE">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86310E9" w14:textId="77777777" w:rsidR="002D666D" w:rsidRDefault="002D666D" w:rsidP="00517DB2">
            <w:pPr>
              <w:rPr>
                <w:b/>
              </w:rPr>
            </w:pPr>
            <w:bookmarkStart w:id="8" w:name="student_impact"/>
            <w:bookmarkEnd w:id="8"/>
          </w:p>
          <w:p w14:paraId="3AFF1E8E" w14:textId="6D88CF35" w:rsidR="00807763" w:rsidRDefault="00807763" w:rsidP="00517DB2">
            <w:pPr>
              <w:rPr>
                <w:b/>
              </w:rPr>
            </w:pPr>
            <w:r>
              <w:rPr>
                <w:b/>
              </w:rPr>
              <w:t xml:space="preserve">First-year students should find the re-numbered courses (POL 102, 103 and 104) more readily identifiable as courses that are appropriate for freshmen. </w:t>
            </w:r>
          </w:p>
          <w:p w14:paraId="132E85AC" w14:textId="77777777" w:rsidR="00807763" w:rsidRDefault="00807763" w:rsidP="00517DB2">
            <w:pPr>
              <w:rPr>
                <w:b/>
              </w:rPr>
            </w:pPr>
          </w:p>
          <w:p w14:paraId="516E8A50" w14:textId="5EBB7A53" w:rsidR="00807763" w:rsidRDefault="00807763" w:rsidP="00517DB2">
            <w:pPr>
              <w:rPr>
                <w:b/>
              </w:rPr>
            </w:pPr>
            <w:r>
              <w:rPr>
                <w:b/>
              </w:rPr>
              <w:t>The removal of the list of restricted electives will provide students’ greater choice in the courses they take within their POL major.</w:t>
            </w:r>
          </w:p>
          <w:p w14:paraId="0CD511CB" w14:textId="77777777" w:rsidR="00807763" w:rsidRDefault="00807763" w:rsidP="00517DB2">
            <w:pPr>
              <w:rPr>
                <w:b/>
              </w:rPr>
            </w:pPr>
          </w:p>
          <w:p w14:paraId="4D810909" w14:textId="7ACACEDA" w:rsidR="005B037C" w:rsidRDefault="00991A63" w:rsidP="00517DB2">
            <w:pPr>
              <w:rPr>
                <w:b/>
              </w:rPr>
            </w:pPr>
            <w:r>
              <w:rPr>
                <w:b/>
              </w:rPr>
              <w:t xml:space="preserve">The </w:t>
            </w:r>
            <w:r w:rsidR="00807763">
              <w:rPr>
                <w:b/>
              </w:rPr>
              <w:t xml:space="preserve">London Course </w:t>
            </w:r>
            <w:r w:rsidR="0084182B">
              <w:rPr>
                <w:b/>
              </w:rPr>
              <w:t xml:space="preserve">will no longer be available to students </w:t>
            </w:r>
            <w:r w:rsidR="00807763">
              <w:rPr>
                <w:b/>
              </w:rPr>
              <w:t>as a study abroad option.</w:t>
            </w:r>
          </w:p>
          <w:p w14:paraId="5DC0F2DD" w14:textId="77777777" w:rsidR="005B037C" w:rsidRDefault="005B037C" w:rsidP="00517DB2">
            <w:pPr>
              <w:rPr>
                <w:b/>
              </w:rPr>
            </w:pPr>
          </w:p>
          <w:p w14:paraId="0001DB26" w14:textId="43F9F74F" w:rsidR="0084182B" w:rsidRDefault="00991A63" w:rsidP="00517DB2">
            <w:pPr>
              <w:rPr>
                <w:b/>
              </w:rPr>
            </w:pPr>
            <w:r>
              <w:rPr>
                <w:b/>
              </w:rPr>
              <w:t>Students w</w:t>
            </w:r>
            <w:r w:rsidR="00EF5FD0">
              <w:rPr>
                <w:b/>
              </w:rPr>
              <w:t>ill</w:t>
            </w:r>
            <w:r>
              <w:rPr>
                <w:b/>
              </w:rPr>
              <w:t xml:space="preserve"> not be required to pay more or s</w:t>
            </w:r>
            <w:r w:rsidR="008405BE">
              <w:rPr>
                <w:b/>
              </w:rPr>
              <w:t>tay</w:t>
            </w:r>
            <w:r>
              <w:rPr>
                <w:b/>
              </w:rPr>
              <w:t xml:space="preserve"> longer at RIC </w:t>
            </w:r>
            <w:proofErr w:type="gramStart"/>
            <w:r>
              <w:rPr>
                <w:b/>
              </w:rPr>
              <w:t>as a result of</w:t>
            </w:r>
            <w:proofErr w:type="gramEnd"/>
            <w:r>
              <w:rPr>
                <w:b/>
              </w:rPr>
              <w:t xml:space="preserve"> the </w:t>
            </w:r>
            <w:r w:rsidR="00807763">
              <w:rPr>
                <w:b/>
              </w:rPr>
              <w:t>proposed changes to the POL major, the POL minor or The London Course.</w:t>
            </w:r>
          </w:p>
          <w:p w14:paraId="67915EB9" w14:textId="4EEBD4EB" w:rsidR="00932379" w:rsidRDefault="00932379" w:rsidP="00517DB2">
            <w:pPr>
              <w:rPr>
                <w:b/>
              </w:rPr>
            </w:pPr>
          </w:p>
          <w:p w14:paraId="485422EC" w14:textId="0E990460" w:rsidR="00932379" w:rsidRDefault="00932379" w:rsidP="00517DB2">
            <w:pPr>
              <w:rPr>
                <w:b/>
              </w:rPr>
            </w:pPr>
            <w:r>
              <w:rPr>
                <w:b/>
              </w:rPr>
              <w:t>The change in total credits will not affect the number of courses students take to complete the program.</w:t>
            </w:r>
          </w:p>
          <w:p w14:paraId="0194753B" w14:textId="6D92DC3A" w:rsidR="00517DB2" w:rsidRPr="00B649C4" w:rsidRDefault="00517DB2" w:rsidP="00517DB2">
            <w:pPr>
              <w:rPr>
                <w:b/>
              </w:rPr>
            </w:pP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91C79EC" w:rsidR="00517DB2" w:rsidRPr="00B649C4" w:rsidRDefault="007E27EE" w:rsidP="00517DB2">
            <w:pPr>
              <w:rPr>
                <w:b/>
              </w:rPr>
            </w:pPr>
            <w:bookmarkStart w:id="9" w:name="prog_impact"/>
            <w:bookmarkEnd w:id="9"/>
            <w:r>
              <w:rPr>
                <w:b/>
              </w:rPr>
              <w:t>None</w:t>
            </w:r>
            <w:r w:rsidR="0084182B">
              <w:rPr>
                <w:b/>
              </w:rPr>
              <w:t xml:space="preserve"> </w:t>
            </w:r>
            <w:r w:rsidR="00F560DE">
              <w:rPr>
                <w:b/>
              </w:rPr>
              <w:t>(individual course changes that affect other program are noted on those proposals).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BF57577" w:rsidR="00F64260" w:rsidRPr="00B605CE" w:rsidRDefault="00EF5FD0" w:rsidP="00B862BF">
            <w:pPr>
              <w:rPr>
                <w:b/>
              </w:rPr>
            </w:pPr>
            <w:bookmarkStart w:id="10" w:name="date_submitted"/>
            <w:bookmarkEnd w:id="10"/>
            <w:r>
              <w:rPr>
                <w:b/>
              </w:rPr>
              <w:t>Fall 2023</w:t>
            </w:r>
            <w:r w:rsidR="007E27EE">
              <w:rPr>
                <w:b/>
              </w:rPr>
              <w:t xml:space="preserve"> </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2553E5A0"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507FC6" w:rsidRPr="00507FC6">
              <w:rPr>
                <w:b/>
                <w:bCs/>
                <w:sz w:val="20"/>
                <w:szCs w:val="20"/>
              </w:rPr>
              <w:t>None</w:t>
            </w:r>
            <w:r w:rsidR="00EF5FD0" w:rsidRPr="00507FC6">
              <w:rPr>
                <w:b/>
                <w:bCs/>
                <w:sz w:val="20"/>
                <w:szCs w:val="20"/>
              </w:rPr>
              <w:t xml:space="preserve"> </w:t>
            </w:r>
          </w:p>
        </w:tc>
      </w:tr>
    </w:tbl>
    <w:p w14:paraId="4F15115D" w14:textId="77777777" w:rsidR="001937E2" w:rsidRPr="00E36899" w:rsidRDefault="001937E2" w:rsidP="001937E2">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t xml:space="preserve">   </w:t>
      </w:r>
      <w:r>
        <w:rPr>
          <w:b/>
          <w:sz w:val="20"/>
          <w:szCs w:val="20"/>
        </w:rPr>
        <w:t>C</w:t>
      </w:r>
      <w:r w:rsidRPr="00F3256C">
        <w:rPr>
          <w:b/>
          <w:sz w:val="20"/>
          <w:szCs w:val="20"/>
        </w:rPr>
        <w:t xml:space="preserve">omplete only </w:t>
      </w:r>
      <w:r>
        <w:rPr>
          <w:b/>
          <w:sz w:val="20"/>
          <w:szCs w:val="20"/>
        </w:rPr>
        <w:t>what</w:t>
      </w:r>
      <w:r w:rsidRPr="00F3256C">
        <w:rPr>
          <w:b/>
          <w:sz w:val="20"/>
          <w:szCs w:val="20"/>
        </w:rPr>
        <w:t xml:space="preserve"> is relevant to your</w:t>
      </w:r>
      <w:r>
        <w:rPr>
          <w:b/>
          <w:sz w:val="20"/>
          <w:szCs w:val="20"/>
        </w:rPr>
        <w:t xml:space="preserve"> proposal. Delete section </w:t>
      </w:r>
      <w:proofErr w:type="gramStart"/>
      <w:r>
        <w:rPr>
          <w:b/>
          <w:sz w:val="20"/>
          <w:szCs w:val="20"/>
        </w:rPr>
        <w:t>C  if</w:t>
      </w:r>
      <w:proofErr w:type="gramEnd"/>
      <w:r>
        <w:rPr>
          <w:b/>
          <w:sz w:val="20"/>
          <w:szCs w:val="20"/>
        </w:rPr>
        <w:t xml:space="preserve"> not needed. PLease add in the 2020 CIP number for MAJOR revisions or new programs in C. 2; these can be found at </w:t>
      </w:r>
      <w:hyperlink r:id="rId9" w:history="1">
        <w:r w:rsidRPr="000668BE">
          <w:rPr>
            <w:rStyle w:val="Hyperlink"/>
            <w:rFonts w:asciiTheme="minorHAnsi" w:hAnsiTheme="minorHAnsi"/>
            <w:b/>
            <w:sz w:val="20"/>
            <w:szCs w:val="20"/>
          </w:rPr>
          <w:t>https://nces.ed.gov/ipeds/cipcode/browse.aspx?y=56</w:t>
        </w:r>
      </w:hyperlink>
      <w:r>
        <w:rPr>
          <w:rStyle w:val="Hyperlink"/>
          <w:rFonts w:asciiTheme="minorHAnsi" w:hAnsiTheme="minorHAnsi"/>
          <w:b/>
          <w:sz w:val="20"/>
          <w:szCs w:val="20"/>
        </w:rPr>
        <w:t xml:space="preserve"> </w:t>
      </w:r>
      <w:r>
        <w:rPr>
          <w:b/>
          <w:sz w:val="20"/>
          <w:szCs w:val="20"/>
        </w:rPr>
        <w:t>consult with Institutional research to be sure you select the correct one.</w:t>
      </w:r>
    </w:p>
    <w:p w14:paraId="7647F439" w14:textId="77777777" w:rsidR="001937E2" w:rsidRPr="00AA5F73" w:rsidRDefault="001937E2" w:rsidP="001937E2"/>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1937E2" w:rsidRPr="006E3AF2" w14:paraId="51C0EF4C" w14:textId="77777777" w:rsidTr="00C6313F">
        <w:trPr>
          <w:tblHeader/>
        </w:trPr>
        <w:tc>
          <w:tcPr>
            <w:tcW w:w="3100" w:type="dxa"/>
            <w:shd w:val="clear" w:color="auto" w:fill="FABF8F"/>
            <w:noWrap/>
            <w:vAlign w:val="center"/>
          </w:tcPr>
          <w:p w14:paraId="41712DEF" w14:textId="77777777" w:rsidR="001937E2" w:rsidRPr="00A83A6C" w:rsidRDefault="001937E2" w:rsidP="00C6313F">
            <w:pPr>
              <w:pStyle w:val="Heading5"/>
              <w:keepNext/>
              <w:spacing w:before="0" w:after="0" w:line="240" w:lineRule="auto"/>
            </w:pPr>
          </w:p>
        </w:tc>
        <w:tc>
          <w:tcPr>
            <w:tcW w:w="3840" w:type="dxa"/>
            <w:noWrap/>
          </w:tcPr>
          <w:p w14:paraId="2DFC1426" w14:textId="77777777" w:rsidR="001937E2" w:rsidRPr="00A83A6C" w:rsidRDefault="00000000" w:rsidP="00C6313F">
            <w:pPr>
              <w:pStyle w:val="Heading5"/>
              <w:keepNext/>
              <w:spacing w:before="0" w:after="0" w:line="240" w:lineRule="auto"/>
              <w:jc w:val="center"/>
            </w:pPr>
            <w:hyperlink w:anchor="old_program" w:tooltip="Delete this column for new programs. Right-click, Delete Column. Widen the table when done." w:history="1">
              <w:r w:rsidR="001937E2" w:rsidRPr="00A83A6C">
                <w:rPr>
                  <w:rStyle w:val="Hyperlink"/>
                </w:rPr>
                <w:t>Old (for revisions only)</w:t>
              </w:r>
              <w:bookmarkStart w:id="13" w:name="old_program"/>
              <w:bookmarkEnd w:id="13"/>
            </w:hyperlink>
          </w:p>
        </w:tc>
        <w:tc>
          <w:tcPr>
            <w:tcW w:w="3840" w:type="dxa"/>
            <w:noWrap/>
          </w:tcPr>
          <w:p w14:paraId="3A9DC5FB" w14:textId="77777777" w:rsidR="001937E2" w:rsidRPr="00A83A6C" w:rsidRDefault="001937E2" w:rsidP="00C6313F">
            <w:pPr>
              <w:pStyle w:val="Heading5"/>
              <w:keepNext/>
              <w:spacing w:before="0" w:after="0" w:line="240" w:lineRule="auto"/>
              <w:jc w:val="center"/>
            </w:pPr>
            <w:r w:rsidRPr="00A83A6C">
              <w:t>New/revised</w:t>
            </w:r>
          </w:p>
        </w:tc>
      </w:tr>
      <w:tr w:rsidR="001937E2" w:rsidRPr="006E3AF2" w14:paraId="637FD532" w14:textId="77777777" w:rsidTr="00C6313F">
        <w:tc>
          <w:tcPr>
            <w:tcW w:w="3100" w:type="dxa"/>
            <w:noWrap/>
            <w:vAlign w:val="center"/>
          </w:tcPr>
          <w:p w14:paraId="71A90A87" w14:textId="77777777" w:rsidR="001937E2" w:rsidRDefault="001937E2" w:rsidP="00C6313F">
            <w:pPr>
              <w:spacing w:line="240" w:lineRule="auto"/>
              <w:rPr>
                <w:rStyle w:val="Hyperlink"/>
              </w:rPr>
            </w:pPr>
            <w:r>
              <w:t xml:space="preserve">C.1. </w:t>
            </w:r>
            <w:hyperlink w:anchor="enrollments" w:tooltip="For revised programs, indicate, if available, enrollments for the last few years. For new programs, include estimated target enrollments. " w:history="1">
              <w:r>
                <w:rPr>
                  <w:rStyle w:val="Hyperlink"/>
                </w:rPr>
                <w:t>Enrollments</w:t>
              </w:r>
            </w:hyperlink>
            <w:r>
              <w:rPr>
                <w:rStyle w:val="Hyperlink"/>
              </w:rPr>
              <w:t xml:space="preserve"> </w:t>
            </w:r>
          </w:p>
          <w:p w14:paraId="7D05C7AA" w14:textId="77777777" w:rsidR="001937E2" w:rsidRDefault="001937E2" w:rsidP="00C6313F">
            <w:pPr>
              <w:spacing w:line="240" w:lineRule="auto"/>
            </w:pPr>
            <w:r>
              <w:t>Must be completed.</w:t>
            </w:r>
          </w:p>
        </w:tc>
        <w:tc>
          <w:tcPr>
            <w:tcW w:w="3840" w:type="dxa"/>
            <w:noWrap/>
          </w:tcPr>
          <w:p w14:paraId="61C9B0E1" w14:textId="6663ECCD" w:rsidR="001937E2" w:rsidRPr="009F029C" w:rsidRDefault="00932379" w:rsidP="00C6313F">
            <w:pPr>
              <w:spacing w:line="240" w:lineRule="auto"/>
              <w:rPr>
                <w:b/>
              </w:rPr>
            </w:pPr>
            <w:bookmarkStart w:id="14" w:name="enrollments"/>
            <w:bookmarkEnd w:id="14"/>
            <w:r>
              <w:rPr>
                <w:b/>
              </w:rPr>
              <w:t>69</w:t>
            </w:r>
          </w:p>
        </w:tc>
        <w:tc>
          <w:tcPr>
            <w:tcW w:w="3840" w:type="dxa"/>
            <w:noWrap/>
          </w:tcPr>
          <w:p w14:paraId="119385C7" w14:textId="66AADB3A" w:rsidR="001937E2" w:rsidRPr="009F029C" w:rsidRDefault="00932379" w:rsidP="00C6313F">
            <w:pPr>
              <w:spacing w:line="240" w:lineRule="auto"/>
              <w:rPr>
                <w:b/>
              </w:rPr>
            </w:pPr>
            <w:r>
              <w:rPr>
                <w:b/>
              </w:rPr>
              <w:t>69</w:t>
            </w:r>
          </w:p>
        </w:tc>
      </w:tr>
      <w:tr w:rsidR="001937E2" w:rsidRPr="006E3AF2" w14:paraId="730A3DC7" w14:textId="77777777" w:rsidTr="00C6313F">
        <w:tc>
          <w:tcPr>
            <w:tcW w:w="3100" w:type="dxa"/>
            <w:noWrap/>
            <w:vAlign w:val="center"/>
          </w:tcPr>
          <w:p w14:paraId="3A22B7F4" w14:textId="77777777" w:rsidR="001937E2" w:rsidRDefault="001937E2" w:rsidP="00C6313F">
            <w:pPr>
              <w:spacing w:line="240" w:lineRule="auto"/>
            </w:pPr>
            <w:r>
              <w:t xml:space="preserve">C. 2. </w:t>
            </w:r>
            <w:bookmarkStart w:id="15" w:name="CIPnumber"/>
            <w:r>
              <w:fldChar w:fldCharType="begin"/>
            </w:r>
            <w:r>
              <w:instrText>HYPERLINK  \l "CIPnumber" \o "THESE CAN BE FOUND AT HTTPS://NCES.ED.GOV/IPEDS/CIPCODE/BROWSE.ASPX?Y=56 CONSULT WITH INSTITUTIONAL RESEARCH TO BE SURE YOU SELECT THE CORRECT ONE."</w:instrText>
            </w:r>
            <w:r>
              <w:fldChar w:fldCharType="separate"/>
            </w:r>
            <w:r w:rsidRPr="0005769F">
              <w:rPr>
                <w:rStyle w:val="Hyperlink"/>
              </w:rPr>
              <w:t>2020 CIP number</w:t>
            </w:r>
            <w:bookmarkEnd w:id="15"/>
            <w:r>
              <w:fldChar w:fldCharType="end"/>
            </w:r>
          </w:p>
        </w:tc>
        <w:tc>
          <w:tcPr>
            <w:tcW w:w="3840" w:type="dxa"/>
            <w:noWrap/>
          </w:tcPr>
          <w:p w14:paraId="60F7EED8" w14:textId="77777777" w:rsidR="001937E2" w:rsidRPr="009F029C" w:rsidRDefault="001937E2" w:rsidP="00C6313F">
            <w:pPr>
              <w:spacing w:line="240" w:lineRule="auto"/>
              <w:rPr>
                <w:b/>
              </w:rPr>
            </w:pPr>
          </w:p>
        </w:tc>
        <w:tc>
          <w:tcPr>
            <w:tcW w:w="3840" w:type="dxa"/>
            <w:noWrap/>
          </w:tcPr>
          <w:p w14:paraId="2292C131" w14:textId="77777777" w:rsidR="001937E2" w:rsidRPr="009F029C" w:rsidRDefault="001937E2" w:rsidP="00C6313F">
            <w:pPr>
              <w:spacing w:line="240" w:lineRule="auto"/>
              <w:rPr>
                <w:b/>
              </w:rPr>
            </w:pPr>
          </w:p>
        </w:tc>
      </w:tr>
      <w:tr w:rsidR="001937E2" w:rsidRPr="006E3AF2" w14:paraId="52CE7E53" w14:textId="77777777" w:rsidTr="00C6313F">
        <w:tc>
          <w:tcPr>
            <w:tcW w:w="3100" w:type="dxa"/>
            <w:noWrap/>
            <w:vAlign w:val="center"/>
          </w:tcPr>
          <w:p w14:paraId="6AF0F859" w14:textId="77777777" w:rsidR="001937E2" w:rsidRDefault="001937E2" w:rsidP="00C6313F">
            <w:pPr>
              <w:spacing w:line="240" w:lineRule="auto"/>
            </w:pPr>
            <w:r>
              <w:t xml:space="preserve">C.3.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310D95">
                <w:rPr>
                  <w:rStyle w:val="Hyperlink"/>
                </w:rPr>
                <w:t>Admission requirements</w:t>
              </w:r>
            </w:hyperlink>
          </w:p>
        </w:tc>
        <w:tc>
          <w:tcPr>
            <w:tcW w:w="3840" w:type="dxa"/>
            <w:noWrap/>
          </w:tcPr>
          <w:p w14:paraId="39744E51" w14:textId="77777777" w:rsidR="001937E2" w:rsidRPr="009F029C" w:rsidRDefault="001937E2" w:rsidP="00C6313F">
            <w:pPr>
              <w:spacing w:line="240" w:lineRule="auto"/>
              <w:rPr>
                <w:b/>
              </w:rPr>
            </w:pPr>
            <w:bookmarkStart w:id="16" w:name="admissions"/>
            <w:bookmarkEnd w:id="16"/>
          </w:p>
        </w:tc>
        <w:tc>
          <w:tcPr>
            <w:tcW w:w="3840" w:type="dxa"/>
            <w:noWrap/>
          </w:tcPr>
          <w:p w14:paraId="3DED4720" w14:textId="77777777" w:rsidR="001937E2" w:rsidRPr="009F029C" w:rsidRDefault="001937E2" w:rsidP="00C6313F">
            <w:pPr>
              <w:spacing w:line="240" w:lineRule="auto"/>
              <w:rPr>
                <w:b/>
              </w:rPr>
            </w:pPr>
          </w:p>
        </w:tc>
      </w:tr>
      <w:tr w:rsidR="001937E2" w:rsidRPr="006E3AF2" w14:paraId="06B9A41E" w14:textId="77777777" w:rsidTr="00C6313F">
        <w:tc>
          <w:tcPr>
            <w:tcW w:w="3100" w:type="dxa"/>
            <w:noWrap/>
            <w:vAlign w:val="center"/>
          </w:tcPr>
          <w:p w14:paraId="56D11EFA" w14:textId="77777777" w:rsidR="001937E2" w:rsidRDefault="001937E2" w:rsidP="00C6313F">
            <w:pPr>
              <w:spacing w:line="240" w:lineRule="auto"/>
            </w:pPr>
            <w:r>
              <w:t xml:space="preserve">C.4.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310D95">
                <w:rPr>
                  <w:rStyle w:val="Hyperlink"/>
                </w:rPr>
                <w:t>Retention requirements</w:t>
              </w:r>
            </w:hyperlink>
          </w:p>
        </w:tc>
        <w:tc>
          <w:tcPr>
            <w:tcW w:w="3840" w:type="dxa"/>
            <w:noWrap/>
          </w:tcPr>
          <w:p w14:paraId="2F9E3B15" w14:textId="77777777" w:rsidR="001937E2" w:rsidRPr="009F029C" w:rsidRDefault="001937E2" w:rsidP="00C6313F">
            <w:pPr>
              <w:spacing w:line="240" w:lineRule="auto"/>
              <w:rPr>
                <w:b/>
              </w:rPr>
            </w:pPr>
            <w:bookmarkStart w:id="17" w:name="retention"/>
            <w:bookmarkEnd w:id="17"/>
          </w:p>
        </w:tc>
        <w:tc>
          <w:tcPr>
            <w:tcW w:w="3840" w:type="dxa"/>
            <w:noWrap/>
          </w:tcPr>
          <w:p w14:paraId="644D5B6F" w14:textId="77777777" w:rsidR="001937E2" w:rsidRPr="009F029C" w:rsidRDefault="001937E2" w:rsidP="00C6313F">
            <w:pPr>
              <w:spacing w:line="240" w:lineRule="auto"/>
              <w:rPr>
                <w:b/>
              </w:rPr>
            </w:pPr>
          </w:p>
        </w:tc>
      </w:tr>
      <w:tr w:rsidR="001937E2" w:rsidRPr="006E3AF2" w14:paraId="1B7E7D3F" w14:textId="77777777" w:rsidTr="00C6313F">
        <w:tc>
          <w:tcPr>
            <w:tcW w:w="3100" w:type="dxa"/>
            <w:noWrap/>
            <w:vAlign w:val="center"/>
          </w:tcPr>
          <w:p w14:paraId="1AD9D0DE" w14:textId="77777777" w:rsidR="001937E2" w:rsidRDefault="001937E2" w:rsidP="00C6313F">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4B3CA8A0" w14:textId="77777777" w:rsidR="001937E2" w:rsidRDefault="001937E2" w:rsidP="001937E2">
            <w:pPr>
              <w:pStyle w:val="sc-RequirementsSubheading"/>
            </w:pPr>
            <w:bookmarkStart w:id="18" w:name="course_reqs"/>
            <w:bookmarkStart w:id="19" w:name="A60D407F6F2E403CAD0D820392D5C698"/>
            <w:bookmarkEnd w:id="18"/>
            <w:r>
              <w:t>Required Courses</w:t>
            </w:r>
            <w:bookmarkEnd w:id="19"/>
          </w:p>
          <w:tbl>
            <w:tblPr>
              <w:tblW w:w="0" w:type="auto"/>
              <w:tblLayout w:type="fixed"/>
              <w:tblLook w:val="04A0" w:firstRow="1" w:lastRow="0" w:firstColumn="1" w:lastColumn="0" w:noHBand="0" w:noVBand="1"/>
            </w:tblPr>
            <w:tblGrid>
              <w:gridCol w:w="1200"/>
              <w:gridCol w:w="2000"/>
              <w:gridCol w:w="450"/>
              <w:gridCol w:w="1116"/>
            </w:tblGrid>
            <w:tr w:rsidR="001937E2" w14:paraId="5E236873" w14:textId="77777777" w:rsidTr="00C6313F">
              <w:tc>
                <w:tcPr>
                  <w:tcW w:w="1200" w:type="dxa"/>
                </w:tcPr>
                <w:p w14:paraId="711DCE66" w14:textId="77777777" w:rsidR="001937E2" w:rsidRDefault="001937E2" w:rsidP="001937E2">
                  <w:pPr>
                    <w:pStyle w:val="sc-Requirement"/>
                  </w:pPr>
                  <w:r>
                    <w:t>POL 202</w:t>
                  </w:r>
                </w:p>
              </w:tc>
              <w:tc>
                <w:tcPr>
                  <w:tcW w:w="2000" w:type="dxa"/>
                </w:tcPr>
                <w:p w14:paraId="1F841BD0" w14:textId="77777777" w:rsidR="001937E2" w:rsidRDefault="001937E2" w:rsidP="001937E2">
                  <w:pPr>
                    <w:pStyle w:val="sc-Requirement"/>
                  </w:pPr>
                  <w:r>
                    <w:t>American Government</w:t>
                  </w:r>
                </w:p>
              </w:tc>
              <w:tc>
                <w:tcPr>
                  <w:tcW w:w="450" w:type="dxa"/>
                </w:tcPr>
                <w:p w14:paraId="2A2BBEAD" w14:textId="77777777" w:rsidR="001937E2" w:rsidRDefault="001937E2" w:rsidP="001937E2">
                  <w:pPr>
                    <w:pStyle w:val="sc-RequirementRight"/>
                  </w:pPr>
                  <w:r>
                    <w:t>4</w:t>
                  </w:r>
                </w:p>
              </w:tc>
              <w:tc>
                <w:tcPr>
                  <w:tcW w:w="1116" w:type="dxa"/>
                </w:tcPr>
                <w:p w14:paraId="6B3EAA98" w14:textId="77777777" w:rsidR="001937E2" w:rsidRDefault="001937E2" w:rsidP="001937E2">
                  <w:pPr>
                    <w:pStyle w:val="sc-Requirement"/>
                  </w:pPr>
                  <w:r>
                    <w:t xml:space="preserve">F, </w:t>
                  </w:r>
                  <w:proofErr w:type="spellStart"/>
                  <w:r>
                    <w:t>Sp</w:t>
                  </w:r>
                  <w:proofErr w:type="spellEnd"/>
                  <w:r>
                    <w:t xml:space="preserve">, </w:t>
                  </w:r>
                  <w:proofErr w:type="spellStart"/>
                  <w:r>
                    <w:t>Su</w:t>
                  </w:r>
                  <w:proofErr w:type="spellEnd"/>
                </w:p>
              </w:tc>
            </w:tr>
            <w:tr w:rsidR="001937E2" w14:paraId="07735687" w14:textId="77777777" w:rsidTr="00C6313F">
              <w:tc>
                <w:tcPr>
                  <w:tcW w:w="1200" w:type="dxa"/>
                </w:tcPr>
                <w:p w14:paraId="0F6AFEE3" w14:textId="77777777" w:rsidR="001937E2" w:rsidRDefault="001937E2" w:rsidP="001937E2">
                  <w:pPr>
                    <w:pStyle w:val="sc-Requirement"/>
                  </w:pPr>
                  <w:r>
                    <w:t>POL 203</w:t>
                  </w:r>
                </w:p>
              </w:tc>
              <w:tc>
                <w:tcPr>
                  <w:tcW w:w="2000" w:type="dxa"/>
                </w:tcPr>
                <w:p w14:paraId="16C10EA7" w14:textId="77777777" w:rsidR="001937E2" w:rsidRDefault="001937E2" w:rsidP="001937E2">
                  <w:pPr>
                    <w:pStyle w:val="sc-Requirement"/>
                  </w:pPr>
                  <w:r>
                    <w:t>Global Politics</w:t>
                  </w:r>
                </w:p>
              </w:tc>
              <w:tc>
                <w:tcPr>
                  <w:tcW w:w="450" w:type="dxa"/>
                </w:tcPr>
                <w:p w14:paraId="075BDB63" w14:textId="77777777" w:rsidR="001937E2" w:rsidRDefault="001937E2" w:rsidP="001937E2">
                  <w:pPr>
                    <w:pStyle w:val="sc-RequirementRight"/>
                  </w:pPr>
                  <w:r>
                    <w:t>4</w:t>
                  </w:r>
                </w:p>
              </w:tc>
              <w:tc>
                <w:tcPr>
                  <w:tcW w:w="1116" w:type="dxa"/>
                </w:tcPr>
                <w:p w14:paraId="69FC19B6" w14:textId="77777777" w:rsidR="001937E2" w:rsidRDefault="001937E2" w:rsidP="001937E2">
                  <w:pPr>
                    <w:pStyle w:val="sc-Requirement"/>
                  </w:pPr>
                  <w:r>
                    <w:t xml:space="preserve">F, </w:t>
                  </w:r>
                  <w:proofErr w:type="spellStart"/>
                  <w:r>
                    <w:t>Sp</w:t>
                  </w:r>
                  <w:proofErr w:type="spellEnd"/>
                </w:p>
              </w:tc>
            </w:tr>
            <w:tr w:rsidR="001937E2" w14:paraId="32A967CC" w14:textId="77777777" w:rsidTr="00C6313F">
              <w:tc>
                <w:tcPr>
                  <w:tcW w:w="1200" w:type="dxa"/>
                </w:tcPr>
                <w:p w14:paraId="6ECB32BC" w14:textId="77777777" w:rsidR="001937E2" w:rsidRDefault="001937E2" w:rsidP="001937E2">
                  <w:pPr>
                    <w:pStyle w:val="sc-Requirement"/>
                  </w:pPr>
                  <w:r>
                    <w:t>POL 204</w:t>
                  </w:r>
                </w:p>
              </w:tc>
              <w:tc>
                <w:tcPr>
                  <w:tcW w:w="2000" w:type="dxa"/>
                </w:tcPr>
                <w:p w14:paraId="04665142" w14:textId="77777777" w:rsidR="001937E2" w:rsidRDefault="001937E2" w:rsidP="001937E2">
                  <w:pPr>
                    <w:pStyle w:val="sc-Requirement"/>
                  </w:pPr>
                  <w:r>
                    <w:t>Introduction to Political Thought</w:t>
                  </w:r>
                </w:p>
              </w:tc>
              <w:tc>
                <w:tcPr>
                  <w:tcW w:w="450" w:type="dxa"/>
                </w:tcPr>
                <w:p w14:paraId="6448074C" w14:textId="77777777" w:rsidR="001937E2" w:rsidRDefault="001937E2" w:rsidP="001937E2">
                  <w:pPr>
                    <w:pStyle w:val="sc-RequirementRight"/>
                  </w:pPr>
                  <w:r>
                    <w:t>4</w:t>
                  </w:r>
                </w:p>
              </w:tc>
              <w:tc>
                <w:tcPr>
                  <w:tcW w:w="1116" w:type="dxa"/>
                </w:tcPr>
                <w:p w14:paraId="3A4CE2E6" w14:textId="77777777" w:rsidR="001937E2" w:rsidRDefault="001937E2" w:rsidP="001937E2">
                  <w:pPr>
                    <w:pStyle w:val="sc-Requirement"/>
                  </w:pPr>
                  <w:r>
                    <w:t xml:space="preserve">F, </w:t>
                  </w:r>
                  <w:proofErr w:type="spellStart"/>
                  <w:r>
                    <w:t>Sp</w:t>
                  </w:r>
                  <w:proofErr w:type="spellEnd"/>
                </w:p>
              </w:tc>
            </w:tr>
            <w:tr w:rsidR="001937E2" w14:paraId="3F8C0200" w14:textId="77777777" w:rsidTr="00C6313F">
              <w:tc>
                <w:tcPr>
                  <w:tcW w:w="1200" w:type="dxa"/>
                </w:tcPr>
                <w:p w14:paraId="27FFD993" w14:textId="77777777" w:rsidR="001937E2" w:rsidRDefault="001937E2" w:rsidP="001937E2">
                  <w:pPr>
                    <w:pStyle w:val="sc-Requirement"/>
                  </w:pPr>
                  <w:r>
                    <w:t>POL 300</w:t>
                  </w:r>
                </w:p>
              </w:tc>
              <w:tc>
                <w:tcPr>
                  <w:tcW w:w="2000" w:type="dxa"/>
                </w:tcPr>
                <w:p w14:paraId="1D4A956D" w14:textId="77777777" w:rsidR="001937E2" w:rsidRDefault="001937E2" w:rsidP="001937E2">
                  <w:pPr>
                    <w:pStyle w:val="sc-Requirement"/>
                  </w:pPr>
                  <w:r>
                    <w:t>Methodology in Political Science</w:t>
                  </w:r>
                </w:p>
              </w:tc>
              <w:tc>
                <w:tcPr>
                  <w:tcW w:w="450" w:type="dxa"/>
                </w:tcPr>
                <w:p w14:paraId="515332D7" w14:textId="77777777" w:rsidR="001937E2" w:rsidRDefault="001937E2" w:rsidP="001937E2">
                  <w:pPr>
                    <w:pStyle w:val="sc-RequirementRight"/>
                  </w:pPr>
                  <w:r>
                    <w:t>4</w:t>
                  </w:r>
                </w:p>
              </w:tc>
              <w:tc>
                <w:tcPr>
                  <w:tcW w:w="1116" w:type="dxa"/>
                </w:tcPr>
                <w:p w14:paraId="7FD23D71" w14:textId="77777777" w:rsidR="001937E2" w:rsidRDefault="001937E2" w:rsidP="001937E2">
                  <w:pPr>
                    <w:pStyle w:val="sc-Requirement"/>
                  </w:pPr>
                  <w:r>
                    <w:t xml:space="preserve">F, </w:t>
                  </w:r>
                  <w:proofErr w:type="spellStart"/>
                  <w:r>
                    <w:t>Sp</w:t>
                  </w:r>
                  <w:proofErr w:type="spellEnd"/>
                </w:p>
              </w:tc>
            </w:tr>
            <w:tr w:rsidR="001937E2" w14:paraId="7C37087C" w14:textId="77777777" w:rsidTr="00C6313F">
              <w:tc>
                <w:tcPr>
                  <w:tcW w:w="1200" w:type="dxa"/>
                </w:tcPr>
                <w:p w14:paraId="79358DD7" w14:textId="77777777" w:rsidR="001937E2" w:rsidRDefault="001937E2" w:rsidP="001937E2">
                  <w:pPr>
                    <w:pStyle w:val="sc-Requirement"/>
                  </w:pPr>
                  <w:r>
                    <w:t>POL 308W</w:t>
                  </w:r>
                </w:p>
              </w:tc>
              <w:tc>
                <w:tcPr>
                  <w:tcW w:w="2000" w:type="dxa"/>
                </w:tcPr>
                <w:p w14:paraId="168F7B20" w14:textId="77777777" w:rsidR="001937E2" w:rsidRDefault="001937E2" w:rsidP="001937E2">
                  <w:pPr>
                    <w:pStyle w:val="sc-Requirement"/>
                  </w:pPr>
                  <w:r>
                    <w:t>Current Political Controversy</w:t>
                  </w:r>
                </w:p>
              </w:tc>
              <w:tc>
                <w:tcPr>
                  <w:tcW w:w="450" w:type="dxa"/>
                </w:tcPr>
                <w:p w14:paraId="19734495" w14:textId="77777777" w:rsidR="001937E2" w:rsidRDefault="001937E2" w:rsidP="001937E2">
                  <w:pPr>
                    <w:pStyle w:val="sc-RequirementRight"/>
                  </w:pPr>
                  <w:r>
                    <w:t>4</w:t>
                  </w:r>
                </w:p>
              </w:tc>
              <w:tc>
                <w:tcPr>
                  <w:tcW w:w="1116" w:type="dxa"/>
                </w:tcPr>
                <w:p w14:paraId="761AC651" w14:textId="77777777" w:rsidR="001937E2" w:rsidRDefault="001937E2" w:rsidP="001937E2">
                  <w:pPr>
                    <w:pStyle w:val="sc-Requirement"/>
                  </w:pPr>
                  <w:r>
                    <w:t xml:space="preserve">F, </w:t>
                  </w:r>
                  <w:proofErr w:type="spellStart"/>
                  <w:r>
                    <w:t>Sp</w:t>
                  </w:r>
                  <w:proofErr w:type="spellEnd"/>
                </w:p>
              </w:tc>
            </w:tr>
          </w:tbl>
          <w:p w14:paraId="664D6F03" w14:textId="77777777" w:rsidR="001937E2" w:rsidRDefault="001937E2" w:rsidP="001937E2">
            <w:pPr>
              <w:pStyle w:val="sc-RequirementsSubheading"/>
            </w:pPr>
            <w:bookmarkStart w:id="20" w:name="A39101B4E93C4B0EA46DE31E9E782A24"/>
            <w:r>
              <w:t>AT LEAST SIX ADDITIONAL political science courses at the 300-level or above</w:t>
            </w:r>
            <w:bookmarkEnd w:id="20"/>
          </w:p>
          <w:p w14:paraId="43A8AA92" w14:textId="77777777" w:rsidR="001937E2" w:rsidRDefault="001937E2" w:rsidP="001937E2">
            <w:pPr>
              <w:pStyle w:val="sc-BodyText"/>
            </w:pPr>
            <w:r>
              <w:t>Note: POL 208 may also be taken to fulfill part of this requirement. </w:t>
            </w:r>
          </w:p>
          <w:p w14:paraId="38A46CC5" w14:textId="77777777" w:rsidR="001937E2" w:rsidRDefault="001937E2" w:rsidP="001937E2">
            <w:pPr>
              <w:pStyle w:val="sc-BodyText"/>
            </w:pPr>
            <w:r>
              <w:rPr>
                <w:b/>
              </w:rPr>
              <w:t xml:space="preserve">At least two courses must be from the following: </w:t>
            </w:r>
          </w:p>
          <w:tbl>
            <w:tblPr>
              <w:tblW w:w="0" w:type="auto"/>
              <w:tblLayout w:type="fixed"/>
              <w:tblLook w:val="04A0" w:firstRow="1" w:lastRow="0" w:firstColumn="1" w:lastColumn="0" w:noHBand="0" w:noVBand="1"/>
            </w:tblPr>
            <w:tblGrid>
              <w:gridCol w:w="1200"/>
              <w:gridCol w:w="2000"/>
              <w:gridCol w:w="450"/>
              <w:gridCol w:w="1116"/>
            </w:tblGrid>
            <w:tr w:rsidR="001937E2" w14:paraId="4D649C6C" w14:textId="77777777" w:rsidTr="00C6313F">
              <w:tc>
                <w:tcPr>
                  <w:tcW w:w="1200" w:type="dxa"/>
                </w:tcPr>
                <w:p w14:paraId="16ED9138" w14:textId="77777777" w:rsidR="001937E2" w:rsidRDefault="001937E2" w:rsidP="001937E2">
                  <w:pPr>
                    <w:pStyle w:val="sc-Requirement"/>
                  </w:pPr>
                  <w:r>
                    <w:t>POL 301W</w:t>
                  </w:r>
                </w:p>
              </w:tc>
              <w:tc>
                <w:tcPr>
                  <w:tcW w:w="2000" w:type="dxa"/>
                </w:tcPr>
                <w:p w14:paraId="32E8C80B" w14:textId="77777777" w:rsidR="001937E2" w:rsidRDefault="001937E2" w:rsidP="001937E2">
                  <w:pPr>
                    <w:pStyle w:val="sc-Requirement"/>
                  </w:pPr>
                  <w:r>
                    <w:t>Foundations of Public Administration</w:t>
                  </w:r>
                </w:p>
              </w:tc>
              <w:tc>
                <w:tcPr>
                  <w:tcW w:w="450" w:type="dxa"/>
                </w:tcPr>
                <w:p w14:paraId="274F1867" w14:textId="77777777" w:rsidR="001937E2" w:rsidRDefault="001937E2" w:rsidP="001937E2">
                  <w:pPr>
                    <w:pStyle w:val="sc-RequirementRight"/>
                  </w:pPr>
                  <w:r>
                    <w:t>4</w:t>
                  </w:r>
                </w:p>
              </w:tc>
              <w:tc>
                <w:tcPr>
                  <w:tcW w:w="1116" w:type="dxa"/>
                </w:tcPr>
                <w:p w14:paraId="2067E90F" w14:textId="77777777" w:rsidR="001937E2" w:rsidRDefault="001937E2" w:rsidP="001937E2">
                  <w:pPr>
                    <w:pStyle w:val="sc-Requirement"/>
                  </w:pPr>
                  <w:r>
                    <w:t>F</w:t>
                  </w:r>
                </w:p>
              </w:tc>
            </w:tr>
            <w:tr w:rsidR="001937E2" w14:paraId="4B1C55CD" w14:textId="77777777" w:rsidTr="00C6313F">
              <w:tc>
                <w:tcPr>
                  <w:tcW w:w="1200" w:type="dxa"/>
                </w:tcPr>
                <w:p w14:paraId="27D1A903" w14:textId="77777777" w:rsidR="001937E2" w:rsidRDefault="001937E2" w:rsidP="001937E2">
                  <w:pPr>
                    <w:pStyle w:val="sc-Requirement"/>
                  </w:pPr>
                  <w:r>
                    <w:t>POL 306</w:t>
                  </w:r>
                </w:p>
              </w:tc>
              <w:tc>
                <w:tcPr>
                  <w:tcW w:w="2000" w:type="dxa"/>
                </w:tcPr>
                <w:p w14:paraId="314DA066" w14:textId="77777777" w:rsidR="001937E2" w:rsidRDefault="001937E2" w:rsidP="001937E2">
                  <w:pPr>
                    <w:pStyle w:val="sc-Requirement"/>
                  </w:pPr>
                  <w:r>
                    <w:t>State and Local Government</w:t>
                  </w:r>
                </w:p>
              </w:tc>
              <w:tc>
                <w:tcPr>
                  <w:tcW w:w="450" w:type="dxa"/>
                </w:tcPr>
                <w:p w14:paraId="0A0F2766" w14:textId="77777777" w:rsidR="001937E2" w:rsidRDefault="001937E2" w:rsidP="001937E2">
                  <w:pPr>
                    <w:pStyle w:val="sc-RequirementRight"/>
                  </w:pPr>
                  <w:r>
                    <w:t>4</w:t>
                  </w:r>
                </w:p>
              </w:tc>
              <w:tc>
                <w:tcPr>
                  <w:tcW w:w="1116" w:type="dxa"/>
                </w:tcPr>
                <w:p w14:paraId="02672C54" w14:textId="77777777" w:rsidR="001937E2" w:rsidRDefault="001937E2" w:rsidP="001937E2">
                  <w:pPr>
                    <w:pStyle w:val="sc-Requirement"/>
                  </w:pPr>
                  <w:r>
                    <w:t>Every third semester</w:t>
                  </w:r>
                </w:p>
              </w:tc>
            </w:tr>
            <w:tr w:rsidR="001937E2" w14:paraId="5B609CA9" w14:textId="77777777" w:rsidTr="00C6313F">
              <w:tc>
                <w:tcPr>
                  <w:tcW w:w="1200" w:type="dxa"/>
                </w:tcPr>
                <w:p w14:paraId="191477AA" w14:textId="77777777" w:rsidR="001937E2" w:rsidRDefault="001937E2" w:rsidP="001937E2">
                  <w:pPr>
                    <w:pStyle w:val="sc-Requirement"/>
                  </w:pPr>
                  <w:r>
                    <w:t>POL 307</w:t>
                  </w:r>
                </w:p>
              </w:tc>
              <w:tc>
                <w:tcPr>
                  <w:tcW w:w="2000" w:type="dxa"/>
                </w:tcPr>
                <w:p w14:paraId="413F653D" w14:textId="77777777" w:rsidR="001937E2" w:rsidRDefault="001937E2" w:rsidP="001937E2">
                  <w:pPr>
                    <w:pStyle w:val="sc-Requirement"/>
                  </w:pPr>
                  <w:r>
                    <w:t>Political Behavior</w:t>
                  </w:r>
                </w:p>
              </w:tc>
              <w:tc>
                <w:tcPr>
                  <w:tcW w:w="450" w:type="dxa"/>
                </w:tcPr>
                <w:p w14:paraId="381B9CA4" w14:textId="77777777" w:rsidR="001937E2" w:rsidRDefault="001937E2" w:rsidP="001937E2">
                  <w:pPr>
                    <w:pStyle w:val="sc-RequirementRight"/>
                  </w:pPr>
                  <w:r>
                    <w:t>4</w:t>
                  </w:r>
                </w:p>
              </w:tc>
              <w:tc>
                <w:tcPr>
                  <w:tcW w:w="1116" w:type="dxa"/>
                </w:tcPr>
                <w:p w14:paraId="1655245C" w14:textId="77777777" w:rsidR="001937E2" w:rsidRDefault="001937E2" w:rsidP="001937E2">
                  <w:pPr>
                    <w:pStyle w:val="sc-Requirement"/>
                  </w:pPr>
                  <w:r>
                    <w:t>F (even years)</w:t>
                  </w:r>
                </w:p>
              </w:tc>
            </w:tr>
            <w:tr w:rsidR="001937E2" w14:paraId="29360A3F" w14:textId="77777777" w:rsidTr="00C6313F">
              <w:tc>
                <w:tcPr>
                  <w:tcW w:w="1200" w:type="dxa"/>
                </w:tcPr>
                <w:p w14:paraId="2466E4ED" w14:textId="77777777" w:rsidR="001937E2" w:rsidRDefault="001937E2" w:rsidP="001937E2">
                  <w:pPr>
                    <w:pStyle w:val="sc-Requirement"/>
                  </w:pPr>
                  <w:r>
                    <w:t>POL 309</w:t>
                  </w:r>
                </w:p>
              </w:tc>
              <w:tc>
                <w:tcPr>
                  <w:tcW w:w="2000" w:type="dxa"/>
                </w:tcPr>
                <w:p w14:paraId="1A69104C" w14:textId="77777777" w:rsidR="001937E2" w:rsidRDefault="001937E2" w:rsidP="001937E2">
                  <w:pPr>
                    <w:pStyle w:val="sc-Requirement"/>
                  </w:pPr>
                  <w:r>
                    <w:t>Gender and Politics in the U.S.</w:t>
                  </w:r>
                </w:p>
              </w:tc>
              <w:tc>
                <w:tcPr>
                  <w:tcW w:w="450" w:type="dxa"/>
                </w:tcPr>
                <w:p w14:paraId="4BA2EFED" w14:textId="77777777" w:rsidR="001937E2" w:rsidRDefault="001937E2" w:rsidP="001937E2">
                  <w:pPr>
                    <w:pStyle w:val="sc-RequirementRight"/>
                  </w:pPr>
                  <w:r>
                    <w:t>4</w:t>
                  </w:r>
                </w:p>
              </w:tc>
              <w:tc>
                <w:tcPr>
                  <w:tcW w:w="1116" w:type="dxa"/>
                </w:tcPr>
                <w:p w14:paraId="44DB3967" w14:textId="77777777" w:rsidR="001937E2" w:rsidRDefault="001937E2" w:rsidP="001937E2">
                  <w:pPr>
                    <w:pStyle w:val="sc-Requirement"/>
                  </w:pPr>
                  <w:r>
                    <w:t>As needed</w:t>
                  </w:r>
                </w:p>
              </w:tc>
            </w:tr>
            <w:tr w:rsidR="001937E2" w14:paraId="7DD6A122" w14:textId="77777777" w:rsidTr="00C6313F">
              <w:tc>
                <w:tcPr>
                  <w:tcW w:w="1200" w:type="dxa"/>
                </w:tcPr>
                <w:p w14:paraId="1933E6F5" w14:textId="77777777" w:rsidR="001937E2" w:rsidRDefault="001937E2" w:rsidP="001937E2">
                  <w:pPr>
                    <w:pStyle w:val="sc-Requirement"/>
                  </w:pPr>
                  <w:r>
                    <w:t>POL 318</w:t>
                  </w:r>
                </w:p>
              </w:tc>
              <w:tc>
                <w:tcPr>
                  <w:tcW w:w="2000" w:type="dxa"/>
                </w:tcPr>
                <w:p w14:paraId="77301732" w14:textId="77777777" w:rsidR="001937E2" w:rsidRDefault="001937E2" w:rsidP="001937E2">
                  <w:pPr>
                    <w:pStyle w:val="sc-Requirement"/>
                  </w:pPr>
                  <w:r>
                    <w:t>Crises of Liberalism</w:t>
                  </w:r>
                </w:p>
              </w:tc>
              <w:tc>
                <w:tcPr>
                  <w:tcW w:w="450" w:type="dxa"/>
                </w:tcPr>
                <w:p w14:paraId="0AF6E356" w14:textId="77777777" w:rsidR="001937E2" w:rsidRDefault="001937E2" w:rsidP="001937E2">
                  <w:pPr>
                    <w:pStyle w:val="sc-RequirementRight"/>
                  </w:pPr>
                  <w:r>
                    <w:t>4</w:t>
                  </w:r>
                </w:p>
              </w:tc>
              <w:tc>
                <w:tcPr>
                  <w:tcW w:w="1116" w:type="dxa"/>
                </w:tcPr>
                <w:p w14:paraId="3C7C0B9F" w14:textId="77777777" w:rsidR="001937E2" w:rsidRDefault="001937E2" w:rsidP="001937E2">
                  <w:pPr>
                    <w:pStyle w:val="sc-Requirement"/>
                  </w:pPr>
                  <w:r>
                    <w:t>F</w:t>
                  </w:r>
                </w:p>
              </w:tc>
            </w:tr>
            <w:tr w:rsidR="001937E2" w14:paraId="2CB53697" w14:textId="77777777" w:rsidTr="00C6313F">
              <w:tc>
                <w:tcPr>
                  <w:tcW w:w="1200" w:type="dxa"/>
                </w:tcPr>
                <w:p w14:paraId="2DF09568" w14:textId="77777777" w:rsidR="001937E2" w:rsidRDefault="001937E2" w:rsidP="001937E2">
                  <w:pPr>
                    <w:pStyle w:val="sc-Requirement"/>
                  </w:pPr>
                  <w:r>
                    <w:t>POL 331</w:t>
                  </w:r>
                </w:p>
              </w:tc>
              <w:tc>
                <w:tcPr>
                  <w:tcW w:w="2000" w:type="dxa"/>
                </w:tcPr>
                <w:p w14:paraId="01A07A98" w14:textId="77777777" w:rsidR="001937E2" w:rsidRDefault="001937E2" w:rsidP="001937E2">
                  <w:pPr>
                    <w:pStyle w:val="sc-Requirement"/>
                  </w:pPr>
                  <w:r>
                    <w:t>Courts and Public Policy</w:t>
                  </w:r>
                </w:p>
              </w:tc>
              <w:tc>
                <w:tcPr>
                  <w:tcW w:w="450" w:type="dxa"/>
                </w:tcPr>
                <w:p w14:paraId="048BDB76" w14:textId="77777777" w:rsidR="001937E2" w:rsidRDefault="001937E2" w:rsidP="001937E2">
                  <w:pPr>
                    <w:pStyle w:val="sc-RequirementRight"/>
                  </w:pPr>
                  <w:r>
                    <w:t>4</w:t>
                  </w:r>
                </w:p>
              </w:tc>
              <w:tc>
                <w:tcPr>
                  <w:tcW w:w="1116" w:type="dxa"/>
                </w:tcPr>
                <w:p w14:paraId="046EE0DD" w14:textId="77777777" w:rsidR="001937E2" w:rsidRDefault="001937E2" w:rsidP="001937E2">
                  <w:pPr>
                    <w:pStyle w:val="sc-Requirement"/>
                  </w:pPr>
                  <w:r>
                    <w:t>F</w:t>
                  </w:r>
                </w:p>
              </w:tc>
            </w:tr>
            <w:tr w:rsidR="001937E2" w14:paraId="78A276D3" w14:textId="77777777" w:rsidTr="00C6313F">
              <w:tc>
                <w:tcPr>
                  <w:tcW w:w="1200" w:type="dxa"/>
                </w:tcPr>
                <w:p w14:paraId="3EFC112E" w14:textId="77777777" w:rsidR="001937E2" w:rsidRDefault="001937E2" w:rsidP="001937E2">
                  <w:pPr>
                    <w:pStyle w:val="sc-Requirement"/>
                  </w:pPr>
                  <w:r>
                    <w:t>POL 333</w:t>
                  </w:r>
                </w:p>
              </w:tc>
              <w:tc>
                <w:tcPr>
                  <w:tcW w:w="2000" w:type="dxa"/>
                </w:tcPr>
                <w:p w14:paraId="672BDD50" w14:textId="77777777" w:rsidR="001937E2" w:rsidRDefault="001937E2" w:rsidP="001937E2">
                  <w:pPr>
                    <w:pStyle w:val="sc-Requirement"/>
                  </w:pPr>
                  <w:r>
                    <w:t>Law and Politics of Civil Rights</w:t>
                  </w:r>
                </w:p>
              </w:tc>
              <w:tc>
                <w:tcPr>
                  <w:tcW w:w="450" w:type="dxa"/>
                </w:tcPr>
                <w:p w14:paraId="18D62A78" w14:textId="77777777" w:rsidR="001937E2" w:rsidRDefault="001937E2" w:rsidP="001937E2">
                  <w:pPr>
                    <w:pStyle w:val="sc-RequirementRight"/>
                  </w:pPr>
                  <w:r>
                    <w:t>4</w:t>
                  </w:r>
                </w:p>
              </w:tc>
              <w:tc>
                <w:tcPr>
                  <w:tcW w:w="1116" w:type="dxa"/>
                </w:tcPr>
                <w:p w14:paraId="6B28005A" w14:textId="77777777" w:rsidR="001937E2" w:rsidRDefault="001937E2" w:rsidP="001937E2">
                  <w:pPr>
                    <w:pStyle w:val="sc-Requirement"/>
                  </w:pPr>
                  <w:r>
                    <w:t>Annually</w:t>
                  </w:r>
                </w:p>
              </w:tc>
            </w:tr>
            <w:tr w:rsidR="001937E2" w14:paraId="52095174" w14:textId="77777777" w:rsidTr="00C6313F">
              <w:tc>
                <w:tcPr>
                  <w:tcW w:w="1200" w:type="dxa"/>
                </w:tcPr>
                <w:p w14:paraId="0BB57FDB" w14:textId="77777777" w:rsidR="001937E2" w:rsidRDefault="001937E2" w:rsidP="001937E2">
                  <w:pPr>
                    <w:pStyle w:val="sc-Requirement"/>
                  </w:pPr>
                  <w:r>
                    <w:t>POL 334</w:t>
                  </w:r>
                </w:p>
              </w:tc>
              <w:tc>
                <w:tcPr>
                  <w:tcW w:w="2000" w:type="dxa"/>
                </w:tcPr>
                <w:p w14:paraId="4CF6AA22" w14:textId="77777777" w:rsidR="001937E2" w:rsidRDefault="001937E2" w:rsidP="001937E2">
                  <w:pPr>
                    <w:pStyle w:val="sc-Requirement"/>
                  </w:pPr>
                  <w:r>
                    <w:t>Contemporary Constitutional Problems</w:t>
                  </w:r>
                </w:p>
              </w:tc>
              <w:tc>
                <w:tcPr>
                  <w:tcW w:w="450" w:type="dxa"/>
                </w:tcPr>
                <w:p w14:paraId="2DE9AF52" w14:textId="77777777" w:rsidR="001937E2" w:rsidRDefault="001937E2" w:rsidP="001937E2">
                  <w:pPr>
                    <w:pStyle w:val="sc-RequirementRight"/>
                  </w:pPr>
                  <w:r>
                    <w:t>4</w:t>
                  </w:r>
                </w:p>
              </w:tc>
              <w:tc>
                <w:tcPr>
                  <w:tcW w:w="1116" w:type="dxa"/>
                </w:tcPr>
                <w:p w14:paraId="78F7B5E0" w14:textId="77777777" w:rsidR="001937E2" w:rsidRDefault="001937E2" w:rsidP="001937E2">
                  <w:pPr>
                    <w:pStyle w:val="sc-Requirement"/>
                  </w:pPr>
                  <w:proofErr w:type="spellStart"/>
                  <w:r>
                    <w:t>Sp</w:t>
                  </w:r>
                  <w:proofErr w:type="spellEnd"/>
                  <w:r>
                    <w:t xml:space="preserve"> (alternate years)</w:t>
                  </w:r>
                </w:p>
              </w:tc>
            </w:tr>
            <w:tr w:rsidR="001937E2" w14:paraId="1F3C2C6D" w14:textId="77777777" w:rsidTr="00C6313F">
              <w:tc>
                <w:tcPr>
                  <w:tcW w:w="1200" w:type="dxa"/>
                </w:tcPr>
                <w:p w14:paraId="4A86AB61" w14:textId="77777777" w:rsidR="001937E2" w:rsidRDefault="001937E2" w:rsidP="001937E2">
                  <w:pPr>
                    <w:pStyle w:val="sc-Requirement"/>
                  </w:pPr>
                  <w:r>
                    <w:t>POL 342</w:t>
                  </w:r>
                </w:p>
              </w:tc>
              <w:tc>
                <w:tcPr>
                  <w:tcW w:w="2000" w:type="dxa"/>
                </w:tcPr>
                <w:p w14:paraId="2B6972B8" w14:textId="77777777" w:rsidR="001937E2" w:rsidRDefault="001937E2" w:rsidP="001937E2">
                  <w:pPr>
                    <w:pStyle w:val="sc-Requirement"/>
                  </w:pPr>
                  <w:r>
                    <w:t>The Politics of Global Economic Change</w:t>
                  </w:r>
                </w:p>
              </w:tc>
              <w:tc>
                <w:tcPr>
                  <w:tcW w:w="450" w:type="dxa"/>
                </w:tcPr>
                <w:p w14:paraId="0762C574" w14:textId="77777777" w:rsidR="001937E2" w:rsidRDefault="001937E2" w:rsidP="001937E2">
                  <w:pPr>
                    <w:pStyle w:val="sc-RequirementRight"/>
                  </w:pPr>
                  <w:r>
                    <w:t>4</w:t>
                  </w:r>
                </w:p>
              </w:tc>
              <w:tc>
                <w:tcPr>
                  <w:tcW w:w="1116" w:type="dxa"/>
                </w:tcPr>
                <w:p w14:paraId="733DA6FD" w14:textId="77777777" w:rsidR="001937E2" w:rsidRDefault="001937E2" w:rsidP="001937E2">
                  <w:pPr>
                    <w:pStyle w:val="sc-Requirement"/>
                  </w:pPr>
                  <w:r>
                    <w:t>Every third semester</w:t>
                  </w:r>
                </w:p>
              </w:tc>
            </w:tr>
            <w:tr w:rsidR="001937E2" w14:paraId="6A5745D0" w14:textId="77777777" w:rsidTr="00C6313F">
              <w:tc>
                <w:tcPr>
                  <w:tcW w:w="1200" w:type="dxa"/>
                </w:tcPr>
                <w:p w14:paraId="62811674" w14:textId="77777777" w:rsidR="001937E2" w:rsidRDefault="001937E2" w:rsidP="001937E2">
                  <w:pPr>
                    <w:pStyle w:val="sc-Requirement"/>
                  </w:pPr>
                  <w:r>
                    <w:t>POL 345</w:t>
                  </w:r>
                </w:p>
              </w:tc>
              <w:tc>
                <w:tcPr>
                  <w:tcW w:w="2000" w:type="dxa"/>
                </w:tcPr>
                <w:p w14:paraId="0D475D93" w14:textId="77777777" w:rsidR="001937E2" w:rsidRDefault="001937E2" w:rsidP="001937E2">
                  <w:pPr>
                    <w:pStyle w:val="sc-Requirement"/>
                  </w:pPr>
                  <w:r>
                    <w:t>International NGOs and Nonprofits</w:t>
                  </w:r>
                </w:p>
              </w:tc>
              <w:tc>
                <w:tcPr>
                  <w:tcW w:w="450" w:type="dxa"/>
                </w:tcPr>
                <w:p w14:paraId="05DD866E" w14:textId="77777777" w:rsidR="001937E2" w:rsidRDefault="001937E2" w:rsidP="001937E2">
                  <w:pPr>
                    <w:pStyle w:val="sc-RequirementRight"/>
                  </w:pPr>
                  <w:r>
                    <w:t>4</w:t>
                  </w:r>
                </w:p>
              </w:tc>
              <w:tc>
                <w:tcPr>
                  <w:tcW w:w="1116" w:type="dxa"/>
                </w:tcPr>
                <w:p w14:paraId="1E7ADC04" w14:textId="77777777" w:rsidR="001937E2" w:rsidRDefault="001937E2" w:rsidP="001937E2">
                  <w:pPr>
                    <w:pStyle w:val="sc-Requirement"/>
                  </w:pPr>
                  <w:r>
                    <w:t>F</w:t>
                  </w:r>
                </w:p>
              </w:tc>
            </w:tr>
            <w:tr w:rsidR="001937E2" w14:paraId="22636540" w14:textId="77777777" w:rsidTr="00C6313F">
              <w:tc>
                <w:tcPr>
                  <w:tcW w:w="1200" w:type="dxa"/>
                </w:tcPr>
                <w:p w14:paraId="311E3DE4" w14:textId="77777777" w:rsidR="001937E2" w:rsidRDefault="001937E2" w:rsidP="001937E2">
                  <w:pPr>
                    <w:pStyle w:val="sc-Requirement"/>
                  </w:pPr>
                  <w:r>
                    <w:t>POL 346</w:t>
                  </w:r>
                </w:p>
              </w:tc>
              <w:tc>
                <w:tcPr>
                  <w:tcW w:w="2000" w:type="dxa"/>
                </w:tcPr>
                <w:p w14:paraId="70391AEF" w14:textId="77777777" w:rsidR="001937E2" w:rsidRDefault="001937E2" w:rsidP="001937E2">
                  <w:pPr>
                    <w:pStyle w:val="sc-Requirement"/>
                  </w:pPr>
                  <w:r>
                    <w:t>Foreign Policy</w:t>
                  </w:r>
                </w:p>
              </w:tc>
              <w:tc>
                <w:tcPr>
                  <w:tcW w:w="450" w:type="dxa"/>
                </w:tcPr>
                <w:p w14:paraId="59CB2B20" w14:textId="77777777" w:rsidR="001937E2" w:rsidRDefault="001937E2" w:rsidP="001937E2">
                  <w:pPr>
                    <w:pStyle w:val="sc-RequirementRight"/>
                  </w:pPr>
                  <w:r>
                    <w:t>4</w:t>
                  </w:r>
                </w:p>
              </w:tc>
              <w:tc>
                <w:tcPr>
                  <w:tcW w:w="1116" w:type="dxa"/>
                </w:tcPr>
                <w:p w14:paraId="62423E78" w14:textId="77777777" w:rsidR="001937E2" w:rsidRDefault="001937E2" w:rsidP="001937E2">
                  <w:pPr>
                    <w:pStyle w:val="sc-Requirement"/>
                  </w:pPr>
                  <w:r>
                    <w:t>As needed</w:t>
                  </w:r>
                </w:p>
              </w:tc>
            </w:tr>
            <w:tr w:rsidR="001937E2" w14:paraId="0B4366FA" w14:textId="77777777" w:rsidTr="00C6313F">
              <w:tc>
                <w:tcPr>
                  <w:tcW w:w="1200" w:type="dxa"/>
                </w:tcPr>
                <w:p w14:paraId="5A30120E" w14:textId="77777777" w:rsidR="001937E2" w:rsidRDefault="001937E2" w:rsidP="001937E2">
                  <w:pPr>
                    <w:pStyle w:val="sc-Requirement"/>
                  </w:pPr>
                  <w:r>
                    <w:t>POL 353</w:t>
                  </w:r>
                </w:p>
              </w:tc>
              <w:tc>
                <w:tcPr>
                  <w:tcW w:w="2000" w:type="dxa"/>
                </w:tcPr>
                <w:p w14:paraId="013179B5" w14:textId="77777777" w:rsidR="001937E2" w:rsidRDefault="001937E2" w:rsidP="001937E2">
                  <w:pPr>
                    <w:pStyle w:val="sc-Requirement"/>
                  </w:pPr>
                  <w:r>
                    <w:t>Parties and Elections</w:t>
                  </w:r>
                </w:p>
              </w:tc>
              <w:tc>
                <w:tcPr>
                  <w:tcW w:w="450" w:type="dxa"/>
                </w:tcPr>
                <w:p w14:paraId="6216C754" w14:textId="77777777" w:rsidR="001937E2" w:rsidRDefault="001937E2" w:rsidP="001937E2">
                  <w:pPr>
                    <w:pStyle w:val="sc-RequirementRight"/>
                  </w:pPr>
                  <w:r>
                    <w:t>4</w:t>
                  </w:r>
                </w:p>
              </w:tc>
              <w:tc>
                <w:tcPr>
                  <w:tcW w:w="1116" w:type="dxa"/>
                </w:tcPr>
                <w:p w14:paraId="1EE9D2A9" w14:textId="77777777" w:rsidR="001937E2" w:rsidRDefault="001937E2" w:rsidP="001937E2">
                  <w:pPr>
                    <w:pStyle w:val="sc-Requirement"/>
                  </w:pPr>
                  <w:r>
                    <w:t>F, of election years</w:t>
                  </w:r>
                </w:p>
              </w:tc>
            </w:tr>
            <w:tr w:rsidR="001937E2" w14:paraId="3E7AB0DB" w14:textId="77777777" w:rsidTr="00C6313F">
              <w:tc>
                <w:tcPr>
                  <w:tcW w:w="1200" w:type="dxa"/>
                </w:tcPr>
                <w:p w14:paraId="33D24689" w14:textId="77777777" w:rsidR="001937E2" w:rsidRDefault="001937E2" w:rsidP="001937E2">
                  <w:pPr>
                    <w:pStyle w:val="sc-Requirement"/>
                  </w:pPr>
                  <w:r>
                    <w:t>POL 354</w:t>
                  </w:r>
                </w:p>
              </w:tc>
              <w:tc>
                <w:tcPr>
                  <w:tcW w:w="2000" w:type="dxa"/>
                </w:tcPr>
                <w:p w14:paraId="24E8B4B6" w14:textId="77777777" w:rsidR="001937E2" w:rsidRDefault="001937E2" w:rsidP="001937E2">
                  <w:pPr>
                    <w:pStyle w:val="sc-Requirement"/>
                  </w:pPr>
                  <w:r>
                    <w:t>Interest Group Politics</w:t>
                  </w:r>
                </w:p>
              </w:tc>
              <w:tc>
                <w:tcPr>
                  <w:tcW w:w="450" w:type="dxa"/>
                </w:tcPr>
                <w:p w14:paraId="0E6973C6" w14:textId="77777777" w:rsidR="001937E2" w:rsidRDefault="001937E2" w:rsidP="001937E2">
                  <w:pPr>
                    <w:pStyle w:val="sc-RequirementRight"/>
                  </w:pPr>
                  <w:r>
                    <w:t>4</w:t>
                  </w:r>
                </w:p>
              </w:tc>
              <w:tc>
                <w:tcPr>
                  <w:tcW w:w="1116" w:type="dxa"/>
                </w:tcPr>
                <w:p w14:paraId="7E8B3B9B" w14:textId="77777777" w:rsidR="001937E2" w:rsidRDefault="001937E2" w:rsidP="001937E2">
                  <w:pPr>
                    <w:pStyle w:val="sc-Requirement"/>
                  </w:pPr>
                  <w:r>
                    <w:t>F (alternate years)</w:t>
                  </w:r>
                </w:p>
              </w:tc>
            </w:tr>
            <w:tr w:rsidR="001937E2" w14:paraId="01378BA3" w14:textId="77777777" w:rsidTr="00C6313F">
              <w:tc>
                <w:tcPr>
                  <w:tcW w:w="1200" w:type="dxa"/>
                </w:tcPr>
                <w:p w14:paraId="03DF8BAB" w14:textId="77777777" w:rsidR="001937E2" w:rsidRDefault="001937E2" w:rsidP="001937E2">
                  <w:pPr>
                    <w:pStyle w:val="sc-Requirement"/>
                  </w:pPr>
                  <w:r>
                    <w:t>POL 355</w:t>
                  </w:r>
                </w:p>
              </w:tc>
              <w:tc>
                <w:tcPr>
                  <w:tcW w:w="2000" w:type="dxa"/>
                </w:tcPr>
                <w:p w14:paraId="31FDC4E3" w14:textId="77777777" w:rsidR="001937E2" w:rsidRDefault="001937E2" w:rsidP="001937E2">
                  <w:pPr>
                    <w:pStyle w:val="sc-Requirement"/>
                  </w:pPr>
                  <w:r>
                    <w:t>Policy Formation Process</w:t>
                  </w:r>
                </w:p>
              </w:tc>
              <w:tc>
                <w:tcPr>
                  <w:tcW w:w="450" w:type="dxa"/>
                </w:tcPr>
                <w:p w14:paraId="6F7700EB" w14:textId="77777777" w:rsidR="001937E2" w:rsidRDefault="001937E2" w:rsidP="001937E2">
                  <w:pPr>
                    <w:pStyle w:val="sc-RequirementRight"/>
                  </w:pPr>
                  <w:r>
                    <w:t>4</w:t>
                  </w:r>
                </w:p>
              </w:tc>
              <w:tc>
                <w:tcPr>
                  <w:tcW w:w="1116" w:type="dxa"/>
                </w:tcPr>
                <w:p w14:paraId="436B2A03" w14:textId="77777777" w:rsidR="001937E2" w:rsidRDefault="001937E2" w:rsidP="001937E2">
                  <w:pPr>
                    <w:pStyle w:val="sc-Requirement"/>
                  </w:pPr>
                  <w:proofErr w:type="spellStart"/>
                  <w:r>
                    <w:t>Sp</w:t>
                  </w:r>
                  <w:proofErr w:type="spellEnd"/>
                </w:p>
              </w:tc>
            </w:tr>
            <w:tr w:rsidR="001937E2" w14:paraId="5507D8BA" w14:textId="77777777" w:rsidTr="00C6313F">
              <w:tc>
                <w:tcPr>
                  <w:tcW w:w="1200" w:type="dxa"/>
                </w:tcPr>
                <w:p w14:paraId="4AF497D3" w14:textId="77777777" w:rsidR="001937E2" w:rsidRDefault="001937E2" w:rsidP="001937E2">
                  <w:pPr>
                    <w:pStyle w:val="sc-Requirement"/>
                  </w:pPr>
                  <w:r>
                    <w:t>POL 358</w:t>
                  </w:r>
                </w:p>
              </w:tc>
              <w:tc>
                <w:tcPr>
                  <w:tcW w:w="2000" w:type="dxa"/>
                </w:tcPr>
                <w:p w14:paraId="2471488E" w14:textId="77777777" w:rsidR="001937E2" w:rsidRDefault="001937E2" w:rsidP="001937E2">
                  <w:pPr>
                    <w:pStyle w:val="sc-Requirement"/>
                  </w:pPr>
                  <w:r>
                    <w:t>The American Congress</w:t>
                  </w:r>
                </w:p>
              </w:tc>
              <w:tc>
                <w:tcPr>
                  <w:tcW w:w="450" w:type="dxa"/>
                </w:tcPr>
                <w:p w14:paraId="28F938CB" w14:textId="77777777" w:rsidR="001937E2" w:rsidRDefault="001937E2" w:rsidP="001937E2">
                  <w:pPr>
                    <w:pStyle w:val="sc-RequirementRight"/>
                  </w:pPr>
                  <w:r>
                    <w:t>4</w:t>
                  </w:r>
                </w:p>
              </w:tc>
              <w:tc>
                <w:tcPr>
                  <w:tcW w:w="1116" w:type="dxa"/>
                </w:tcPr>
                <w:p w14:paraId="7C0488FA" w14:textId="77777777" w:rsidR="001937E2" w:rsidRDefault="001937E2" w:rsidP="001937E2">
                  <w:pPr>
                    <w:pStyle w:val="sc-Requirement"/>
                  </w:pPr>
                  <w:r>
                    <w:t>Every third semester</w:t>
                  </w:r>
                </w:p>
              </w:tc>
            </w:tr>
            <w:tr w:rsidR="001937E2" w14:paraId="3E94B8CA" w14:textId="77777777" w:rsidTr="00C6313F">
              <w:tc>
                <w:tcPr>
                  <w:tcW w:w="1200" w:type="dxa"/>
                </w:tcPr>
                <w:p w14:paraId="291245CB" w14:textId="77777777" w:rsidR="001937E2" w:rsidRDefault="001937E2" w:rsidP="001937E2">
                  <w:pPr>
                    <w:pStyle w:val="sc-Requirement"/>
                  </w:pPr>
                  <w:r>
                    <w:t>POL 359</w:t>
                  </w:r>
                </w:p>
              </w:tc>
              <w:tc>
                <w:tcPr>
                  <w:tcW w:w="2000" w:type="dxa"/>
                </w:tcPr>
                <w:p w14:paraId="3D0C37A4" w14:textId="77777777" w:rsidR="001937E2" w:rsidRDefault="001937E2" w:rsidP="001937E2">
                  <w:pPr>
                    <w:pStyle w:val="sc-Requirement"/>
                  </w:pPr>
                  <w:r>
                    <w:t>Politics and the Media</w:t>
                  </w:r>
                </w:p>
              </w:tc>
              <w:tc>
                <w:tcPr>
                  <w:tcW w:w="450" w:type="dxa"/>
                </w:tcPr>
                <w:p w14:paraId="18BF5F94" w14:textId="77777777" w:rsidR="001937E2" w:rsidRDefault="001937E2" w:rsidP="001937E2">
                  <w:pPr>
                    <w:pStyle w:val="sc-RequirementRight"/>
                  </w:pPr>
                  <w:r>
                    <w:t>4</w:t>
                  </w:r>
                </w:p>
              </w:tc>
              <w:tc>
                <w:tcPr>
                  <w:tcW w:w="1116" w:type="dxa"/>
                </w:tcPr>
                <w:p w14:paraId="00C271CF" w14:textId="77777777" w:rsidR="001937E2" w:rsidRDefault="001937E2" w:rsidP="001937E2">
                  <w:pPr>
                    <w:pStyle w:val="sc-Requirement"/>
                  </w:pPr>
                  <w:r>
                    <w:t>As needed</w:t>
                  </w:r>
                </w:p>
              </w:tc>
            </w:tr>
          </w:tbl>
          <w:p w14:paraId="6A81E5C3" w14:textId="77777777" w:rsidR="001937E2" w:rsidRDefault="001937E2" w:rsidP="001937E2">
            <w:pPr>
              <w:pStyle w:val="sc-BodyText"/>
            </w:pPr>
            <w:r>
              <w:t>Note: It is recommended that these courses be taken following POL 300 and POL 308.</w:t>
            </w:r>
          </w:p>
          <w:p w14:paraId="312E9071" w14:textId="77777777" w:rsidR="001937E2" w:rsidRPr="009F029C" w:rsidRDefault="001937E2" w:rsidP="00C6313F">
            <w:pPr>
              <w:spacing w:line="240" w:lineRule="auto"/>
              <w:rPr>
                <w:b/>
              </w:rPr>
            </w:pPr>
          </w:p>
        </w:tc>
        <w:tc>
          <w:tcPr>
            <w:tcW w:w="3840" w:type="dxa"/>
            <w:noWrap/>
          </w:tcPr>
          <w:p w14:paraId="65461E26" w14:textId="77777777" w:rsidR="001937E2" w:rsidRDefault="001937E2" w:rsidP="001937E2">
            <w:pPr>
              <w:pStyle w:val="sc-RequirementsSubheading"/>
            </w:pPr>
            <w:r>
              <w:t>Required Courses</w:t>
            </w:r>
          </w:p>
          <w:tbl>
            <w:tblPr>
              <w:tblW w:w="0" w:type="auto"/>
              <w:tblLayout w:type="fixed"/>
              <w:tblLook w:val="04A0" w:firstRow="1" w:lastRow="0" w:firstColumn="1" w:lastColumn="0" w:noHBand="0" w:noVBand="1"/>
            </w:tblPr>
            <w:tblGrid>
              <w:gridCol w:w="1200"/>
              <w:gridCol w:w="2000"/>
              <w:gridCol w:w="450"/>
              <w:gridCol w:w="1116"/>
            </w:tblGrid>
            <w:tr w:rsidR="001937E2" w14:paraId="3E94156E" w14:textId="77777777" w:rsidTr="00C6313F">
              <w:tc>
                <w:tcPr>
                  <w:tcW w:w="1200" w:type="dxa"/>
                </w:tcPr>
                <w:p w14:paraId="4DFF9083" w14:textId="691FFA08" w:rsidR="001937E2" w:rsidRDefault="001937E2" w:rsidP="001937E2">
                  <w:pPr>
                    <w:pStyle w:val="sc-Requirement"/>
                  </w:pPr>
                  <w:r>
                    <w:t>POL 102</w:t>
                  </w:r>
                </w:p>
              </w:tc>
              <w:tc>
                <w:tcPr>
                  <w:tcW w:w="2000" w:type="dxa"/>
                </w:tcPr>
                <w:p w14:paraId="6057E354" w14:textId="77777777" w:rsidR="001937E2" w:rsidRDefault="001937E2" w:rsidP="001937E2">
                  <w:pPr>
                    <w:pStyle w:val="sc-Requirement"/>
                  </w:pPr>
                  <w:r>
                    <w:t>American Government</w:t>
                  </w:r>
                </w:p>
              </w:tc>
              <w:tc>
                <w:tcPr>
                  <w:tcW w:w="450" w:type="dxa"/>
                </w:tcPr>
                <w:p w14:paraId="26B90361" w14:textId="77777777" w:rsidR="001937E2" w:rsidRDefault="001937E2" w:rsidP="001937E2">
                  <w:pPr>
                    <w:pStyle w:val="sc-RequirementRight"/>
                  </w:pPr>
                  <w:r>
                    <w:t>4</w:t>
                  </w:r>
                </w:p>
              </w:tc>
              <w:tc>
                <w:tcPr>
                  <w:tcW w:w="1116" w:type="dxa"/>
                </w:tcPr>
                <w:p w14:paraId="22C36F5D" w14:textId="77777777" w:rsidR="001937E2" w:rsidRDefault="001937E2" w:rsidP="001937E2">
                  <w:pPr>
                    <w:pStyle w:val="sc-Requirement"/>
                  </w:pPr>
                  <w:r>
                    <w:t xml:space="preserve">F, </w:t>
                  </w:r>
                  <w:proofErr w:type="spellStart"/>
                  <w:r>
                    <w:t>Sp</w:t>
                  </w:r>
                  <w:proofErr w:type="spellEnd"/>
                  <w:r>
                    <w:t xml:space="preserve">, </w:t>
                  </w:r>
                  <w:proofErr w:type="spellStart"/>
                  <w:r>
                    <w:t>Su</w:t>
                  </w:r>
                  <w:proofErr w:type="spellEnd"/>
                </w:p>
              </w:tc>
            </w:tr>
            <w:tr w:rsidR="001937E2" w14:paraId="7FE6DE1C" w14:textId="77777777" w:rsidTr="00C6313F">
              <w:tc>
                <w:tcPr>
                  <w:tcW w:w="1200" w:type="dxa"/>
                </w:tcPr>
                <w:p w14:paraId="52070436" w14:textId="3605DA05" w:rsidR="001937E2" w:rsidRDefault="001937E2" w:rsidP="001937E2">
                  <w:pPr>
                    <w:pStyle w:val="sc-Requirement"/>
                  </w:pPr>
                  <w:r>
                    <w:t>POL 103</w:t>
                  </w:r>
                </w:p>
              </w:tc>
              <w:tc>
                <w:tcPr>
                  <w:tcW w:w="2000" w:type="dxa"/>
                </w:tcPr>
                <w:p w14:paraId="723970FE" w14:textId="77777777" w:rsidR="001937E2" w:rsidRDefault="001937E2" w:rsidP="001937E2">
                  <w:pPr>
                    <w:pStyle w:val="sc-Requirement"/>
                  </w:pPr>
                  <w:r>
                    <w:t>Global Politics</w:t>
                  </w:r>
                </w:p>
              </w:tc>
              <w:tc>
                <w:tcPr>
                  <w:tcW w:w="450" w:type="dxa"/>
                </w:tcPr>
                <w:p w14:paraId="20B0B743" w14:textId="77777777" w:rsidR="001937E2" w:rsidRDefault="001937E2" w:rsidP="001937E2">
                  <w:pPr>
                    <w:pStyle w:val="sc-RequirementRight"/>
                  </w:pPr>
                  <w:r>
                    <w:t>4</w:t>
                  </w:r>
                </w:p>
              </w:tc>
              <w:tc>
                <w:tcPr>
                  <w:tcW w:w="1116" w:type="dxa"/>
                </w:tcPr>
                <w:p w14:paraId="367349E6" w14:textId="77777777" w:rsidR="001937E2" w:rsidRDefault="001937E2" w:rsidP="001937E2">
                  <w:pPr>
                    <w:pStyle w:val="sc-Requirement"/>
                  </w:pPr>
                  <w:r>
                    <w:t xml:space="preserve">F, </w:t>
                  </w:r>
                  <w:proofErr w:type="spellStart"/>
                  <w:r>
                    <w:t>Sp</w:t>
                  </w:r>
                  <w:proofErr w:type="spellEnd"/>
                </w:p>
              </w:tc>
            </w:tr>
            <w:tr w:rsidR="001937E2" w14:paraId="4D99D826" w14:textId="77777777" w:rsidTr="00C6313F">
              <w:tc>
                <w:tcPr>
                  <w:tcW w:w="1200" w:type="dxa"/>
                </w:tcPr>
                <w:p w14:paraId="56E3C50B" w14:textId="523AAD09" w:rsidR="001937E2" w:rsidRDefault="001937E2" w:rsidP="001937E2">
                  <w:pPr>
                    <w:pStyle w:val="sc-Requirement"/>
                  </w:pPr>
                  <w:r>
                    <w:t>POL 104</w:t>
                  </w:r>
                </w:p>
              </w:tc>
              <w:tc>
                <w:tcPr>
                  <w:tcW w:w="2000" w:type="dxa"/>
                </w:tcPr>
                <w:p w14:paraId="7B0B0DFC" w14:textId="77777777" w:rsidR="001937E2" w:rsidRDefault="001937E2" w:rsidP="001937E2">
                  <w:pPr>
                    <w:pStyle w:val="sc-Requirement"/>
                  </w:pPr>
                  <w:r>
                    <w:t>Introduction to Political Thought</w:t>
                  </w:r>
                </w:p>
              </w:tc>
              <w:tc>
                <w:tcPr>
                  <w:tcW w:w="450" w:type="dxa"/>
                </w:tcPr>
                <w:p w14:paraId="72247853" w14:textId="77777777" w:rsidR="001937E2" w:rsidRDefault="001937E2" w:rsidP="001937E2">
                  <w:pPr>
                    <w:pStyle w:val="sc-RequirementRight"/>
                  </w:pPr>
                  <w:r>
                    <w:t>4</w:t>
                  </w:r>
                </w:p>
              </w:tc>
              <w:tc>
                <w:tcPr>
                  <w:tcW w:w="1116" w:type="dxa"/>
                </w:tcPr>
                <w:p w14:paraId="7C290B0C" w14:textId="77777777" w:rsidR="001937E2" w:rsidRDefault="001937E2" w:rsidP="001937E2">
                  <w:pPr>
                    <w:pStyle w:val="sc-Requirement"/>
                  </w:pPr>
                  <w:r>
                    <w:t xml:space="preserve">F, </w:t>
                  </w:r>
                  <w:proofErr w:type="spellStart"/>
                  <w:r>
                    <w:t>Sp</w:t>
                  </w:r>
                  <w:proofErr w:type="spellEnd"/>
                </w:p>
              </w:tc>
            </w:tr>
            <w:tr w:rsidR="001937E2" w14:paraId="1BD7E8F9" w14:textId="77777777" w:rsidTr="00C6313F">
              <w:tc>
                <w:tcPr>
                  <w:tcW w:w="1200" w:type="dxa"/>
                </w:tcPr>
                <w:p w14:paraId="22060F56" w14:textId="77777777" w:rsidR="001937E2" w:rsidRDefault="001937E2" w:rsidP="001937E2">
                  <w:pPr>
                    <w:pStyle w:val="sc-Requirement"/>
                  </w:pPr>
                  <w:r>
                    <w:t>POL 300</w:t>
                  </w:r>
                </w:p>
              </w:tc>
              <w:tc>
                <w:tcPr>
                  <w:tcW w:w="2000" w:type="dxa"/>
                </w:tcPr>
                <w:p w14:paraId="5D870E70" w14:textId="77777777" w:rsidR="001937E2" w:rsidRDefault="001937E2" w:rsidP="001937E2">
                  <w:pPr>
                    <w:pStyle w:val="sc-Requirement"/>
                  </w:pPr>
                  <w:r>
                    <w:t>Methodology in Political Science</w:t>
                  </w:r>
                </w:p>
              </w:tc>
              <w:tc>
                <w:tcPr>
                  <w:tcW w:w="450" w:type="dxa"/>
                </w:tcPr>
                <w:p w14:paraId="2141C15F" w14:textId="77777777" w:rsidR="001937E2" w:rsidRDefault="001937E2" w:rsidP="001937E2">
                  <w:pPr>
                    <w:pStyle w:val="sc-RequirementRight"/>
                  </w:pPr>
                  <w:r>
                    <w:t>4</w:t>
                  </w:r>
                </w:p>
              </w:tc>
              <w:tc>
                <w:tcPr>
                  <w:tcW w:w="1116" w:type="dxa"/>
                </w:tcPr>
                <w:p w14:paraId="72A41574" w14:textId="77777777" w:rsidR="001937E2" w:rsidRDefault="001937E2" w:rsidP="001937E2">
                  <w:pPr>
                    <w:pStyle w:val="sc-Requirement"/>
                  </w:pPr>
                  <w:r>
                    <w:t xml:space="preserve">F, </w:t>
                  </w:r>
                  <w:proofErr w:type="spellStart"/>
                  <w:r>
                    <w:t>Sp</w:t>
                  </w:r>
                  <w:proofErr w:type="spellEnd"/>
                </w:p>
              </w:tc>
            </w:tr>
            <w:tr w:rsidR="001937E2" w14:paraId="5EA085C6" w14:textId="77777777" w:rsidTr="00C6313F">
              <w:tc>
                <w:tcPr>
                  <w:tcW w:w="1200" w:type="dxa"/>
                </w:tcPr>
                <w:p w14:paraId="4511463D" w14:textId="77777777" w:rsidR="001937E2" w:rsidRDefault="001937E2" w:rsidP="001937E2">
                  <w:pPr>
                    <w:pStyle w:val="sc-Requirement"/>
                  </w:pPr>
                  <w:r>
                    <w:t>POL 308W</w:t>
                  </w:r>
                </w:p>
              </w:tc>
              <w:tc>
                <w:tcPr>
                  <w:tcW w:w="2000" w:type="dxa"/>
                </w:tcPr>
                <w:p w14:paraId="42C06B53" w14:textId="77777777" w:rsidR="001937E2" w:rsidRDefault="001937E2" w:rsidP="001937E2">
                  <w:pPr>
                    <w:pStyle w:val="sc-Requirement"/>
                  </w:pPr>
                  <w:r>
                    <w:t>Current Political Controversy</w:t>
                  </w:r>
                </w:p>
              </w:tc>
              <w:tc>
                <w:tcPr>
                  <w:tcW w:w="450" w:type="dxa"/>
                </w:tcPr>
                <w:p w14:paraId="6AE22ED5" w14:textId="77777777" w:rsidR="001937E2" w:rsidRDefault="001937E2" w:rsidP="001937E2">
                  <w:pPr>
                    <w:pStyle w:val="sc-RequirementRight"/>
                  </w:pPr>
                  <w:r>
                    <w:t>4</w:t>
                  </w:r>
                </w:p>
              </w:tc>
              <w:tc>
                <w:tcPr>
                  <w:tcW w:w="1116" w:type="dxa"/>
                </w:tcPr>
                <w:p w14:paraId="022B9FDD" w14:textId="77777777" w:rsidR="001937E2" w:rsidRDefault="001937E2" w:rsidP="001937E2">
                  <w:pPr>
                    <w:pStyle w:val="sc-Requirement"/>
                  </w:pPr>
                  <w:r>
                    <w:t xml:space="preserve">F, </w:t>
                  </w:r>
                  <w:proofErr w:type="spellStart"/>
                  <w:r>
                    <w:t>Sp</w:t>
                  </w:r>
                  <w:proofErr w:type="spellEnd"/>
                </w:p>
              </w:tc>
            </w:tr>
          </w:tbl>
          <w:p w14:paraId="4F38E861" w14:textId="7488AE7A" w:rsidR="001937E2" w:rsidRDefault="001937E2" w:rsidP="001937E2">
            <w:pPr>
              <w:pStyle w:val="sc-RequirementsSubheading"/>
            </w:pPr>
            <w:r>
              <w:t xml:space="preserve">AT LEAST SIX ADDITIONAL political science courses </w:t>
            </w:r>
            <w:r w:rsidR="00BD223B">
              <w:t xml:space="preserve">at least FOUR of which must be </w:t>
            </w:r>
            <w:r w:rsidR="00932379">
              <w:t xml:space="preserve">3 or 4 credits and </w:t>
            </w:r>
            <w:r>
              <w:t>at the 300-level or above</w:t>
            </w:r>
          </w:p>
          <w:p w14:paraId="626816F1" w14:textId="77777777" w:rsidR="001937E2" w:rsidRDefault="001937E2" w:rsidP="00C6313F">
            <w:pPr>
              <w:spacing w:line="240" w:lineRule="auto"/>
              <w:rPr>
                <w:b/>
              </w:rPr>
            </w:pPr>
          </w:p>
          <w:p w14:paraId="4E44F7DD" w14:textId="77777777" w:rsidR="001937E2" w:rsidRDefault="001937E2" w:rsidP="00C6313F">
            <w:pPr>
              <w:spacing w:line="240" w:lineRule="auto"/>
              <w:rPr>
                <w:b/>
              </w:rPr>
            </w:pPr>
          </w:p>
          <w:p w14:paraId="46E5AABB" w14:textId="77777777" w:rsidR="001937E2" w:rsidRDefault="001937E2" w:rsidP="00C6313F">
            <w:pPr>
              <w:spacing w:line="240" w:lineRule="auto"/>
              <w:rPr>
                <w:b/>
              </w:rPr>
            </w:pPr>
          </w:p>
          <w:p w14:paraId="73D3B2C7" w14:textId="77777777" w:rsidR="001937E2" w:rsidRPr="009F029C" w:rsidRDefault="001937E2" w:rsidP="00C6313F">
            <w:pPr>
              <w:spacing w:line="240" w:lineRule="auto"/>
              <w:rPr>
                <w:b/>
              </w:rPr>
            </w:pPr>
          </w:p>
        </w:tc>
      </w:tr>
      <w:tr w:rsidR="001937E2" w:rsidRPr="006E3AF2" w14:paraId="73A3C559" w14:textId="77777777" w:rsidTr="00C6313F">
        <w:tc>
          <w:tcPr>
            <w:tcW w:w="3100" w:type="dxa"/>
            <w:noWrap/>
            <w:vAlign w:val="center"/>
          </w:tcPr>
          <w:p w14:paraId="5E97A497" w14:textId="77777777" w:rsidR="001937E2" w:rsidRDefault="001937E2" w:rsidP="00C6313F">
            <w:pPr>
              <w:spacing w:line="240" w:lineRule="auto"/>
            </w:pPr>
            <w:r>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7A92125D" w14:textId="565DBEA9" w:rsidR="001937E2" w:rsidRPr="009F029C" w:rsidRDefault="001937E2" w:rsidP="00C6313F">
            <w:pPr>
              <w:spacing w:line="240" w:lineRule="auto"/>
              <w:rPr>
                <w:b/>
              </w:rPr>
            </w:pPr>
            <w:bookmarkStart w:id="21" w:name="credit_count"/>
            <w:bookmarkEnd w:id="21"/>
            <w:r>
              <w:rPr>
                <w:b/>
              </w:rPr>
              <w:t>40-44</w:t>
            </w:r>
          </w:p>
        </w:tc>
        <w:tc>
          <w:tcPr>
            <w:tcW w:w="3840" w:type="dxa"/>
            <w:noWrap/>
          </w:tcPr>
          <w:p w14:paraId="50D76E00" w14:textId="4D9ECB90" w:rsidR="001937E2" w:rsidRPr="009F029C" w:rsidRDefault="00834ABE" w:rsidP="00C6313F">
            <w:pPr>
              <w:spacing w:line="240" w:lineRule="auto"/>
              <w:rPr>
                <w:b/>
              </w:rPr>
            </w:pPr>
            <w:r>
              <w:rPr>
                <w:b/>
              </w:rPr>
              <w:t>4</w:t>
            </w:r>
            <w:r w:rsidR="00841214">
              <w:rPr>
                <w:b/>
              </w:rPr>
              <w:t>1</w:t>
            </w:r>
            <w:r>
              <w:rPr>
                <w:b/>
              </w:rPr>
              <w:t>-44</w:t>
            </w:r>
          </w:p>
        </w:tc>
      </w:tr>
      <w:tr w:rsidR="001937E2" w:rsidRPr="006E3AF2" w14:paraId="3CAA6A38" w14:textId="77777777" w:rsidTr="00C6313F">
        <w:tc>
          <w:tcPr>
            <w:tcW w:w="3100" w:type="dxa"/>
            <w:noWrap/>
            <w:vAlign w:val="center"/>
          </w:tcPr>
          <w:p w14:paraId="6CD6CEE1" w14:textId="77777777" w:rsidR="001937E2" w:rsidRDefault="001937E2" w:rsidP="00C6313F">
            <w:pPr>
              <w:spacing w:line="240" w:lineRule="auto"/>
            </w:pPr>
            <w:r>
              <w:t xml:space="preserve">C.7. </w:t>
            </w:r>
            <w:r w:rsidRPr="005E2D3D">
              <w:t>Program Accreditation</w:t>
            </w:r>
            <w:r>
              <w:t xml:space="preserve"> (if relevant)</w:t>
            </w:r>
          </w:p>
        </w:tc>
        <w:tc>
          <w:tcPr>
            <w:tcW w:w="3840" w:type="dxa"/>
            <w:noWrap/>
          </w:tcPr>
          <w:p w14:paraId="07CB8F25" w14:textId="77777777" w:rsidR="001937E2" w:rsidRPr="009F029C" w:rsidRDefault="001937E2" w:rsidP="00C6313F">
            <w:pPr>
              <w:spacing w:line="240" w:lineRule="auto"/>
              <w:rPr>
                <w:b/>
              </w:rPr>
            </w:pPr>
          </w:p>
        </w:tc>
        <w:tc>
          <w:tcPr>
            <w:tcW w:w="3840" w:type="dxa"/>
            <w:noWrap/>
          </w:tcPr>
          <w:p w14:paraId="273F263B" w14:textId="77777777" w:rsidR="001937E2" w:rsidRPr="009F029C" w:rsidRDefault="001937E2" w:rsidP="00C6313F">
            <w:pPr>
              <w:spacing w:line="240" w:lineRule="auto"/>
              <w:rPr>
                <w:b/>
              </w:rPr>
            </w:pPr>
          </w:p>
        </w:tc>
      </w:tr>
      <w:tr w:rsidR="001937E2" w:rsidRPr="006E3AF2" w14:paraId="15EEFA29" w14:textId="77777777" w:rsidTr="00C6313F">
        <w:tc>
          <w:tcPr>
            <w:tcW w:w="3100" w:type="dxa"/>
            <w:noWrap/>
            <w:vAlign w:val="center"/>
          </w:tcPr>
          <w:p w14:paraId="70B9B670" w14:textId="77777777" w:rsidR="001937E2" w:rsidRDefault="001937E2" w:rsidP="00C6313F">
            <w:pPr>
              <w:spacing w:line="240" w:lineRule="auto"/>
            </w:pPr>
            <w:r>
              <w:t>C.8 Is it possible that the program will be more than 50% online (includes hybrid</w:t>
            </w:r>
            <w:proofErr w:type="gramStart"/>
            <w:r>
              <w:t>)?*</w:t>
            </w:r>
            <w:proofErr w:type="gramEnd"/>
          </w:p>
        </w:tc>
        <w:tc>
          <w:tcPr>
            <w:tcW w:w="3840" w:type="dxa"/>
            <w:noWrap/>
          </w:tcPr>
          <w:p w14:paraId="1F98ED90" w14:textId="65682C6A" w:rsidR="001937E2" w:rsidRPr="009F029C" w:rsidRDefault="001937E2" w:rsidP="00C6313F">
            <w:pPr>
              <w:spacing w:line="240" w:lineRule="auto"/>
              <w:rPr>
                <w:b/>
              </w:rPr>
            </w:pPr>
            <w:r>
              <w:rPr>
                <w:b/>
              </w:rPr>
              <w:t>NO</w:t>
            </w:r>
          </w:p>
        </w:tc>
        <w:tc>
          <w:tcPr>
            <w:tcW w:w="3840" w:type="dxa"/>
            <w:noWrap/>
          </w:tcPr>
          <w:p w14:paraId="48DE5EFD" w14:textId="687CC23C" w:rsidR="001937E2" w:rsidRPr="009F029C" w:rsidRDefault="001937E2" w:rsidP="00C6313F">
            <w:pPr>
              <w:spacing w:line="240" w:lineRule="auto"/>
              <w:rPr>
                <w:b/>
              </w:rPr>
            </w:pPr>
            <w:r>
              <w:rPr>
                <w:b/>
              </w:rPr>
              <w:t>NO</w:t>
            </w:r>
          </w:p>
        </w:tc>
      </w:tr>
      <w:tr w:rsidR="001937E2" w:rsidRPr="006E3AF2" w14:paraId="6C05A255" w14:textId="77777777" w:rsidTr="00C6313F">
        <w:tc>
          <w:tcPr>
            <w:tcW w:w="3100" w:type="dxa"/>
            <w:noWrap/>
            <w:vAlign w:val="center"/>
          </w:tcPr>
          <w:p w14:paraId="0BFFC01A" w14:textId="77777777" w:rsidR="001937E2" w:rsidRDefault="001937E2" w:rsidP="00C6313F">
            <w:pPr>
              <w:spacing w:line="240" w:lineRule="auto"/>
            </w:pPr>
            <w:r>
              <w:lastRenderedPageBreak/>
              <w:t xml:space="preserve">C.9 Will any classes be offered at sites other than RIC campus or the RI Nursing Ed. </w:t>
            </w:r>
            <w:proofErr w:type="gramStart"/>
            <w:r>
              <w:t>Center?*</w:t>
            </w:r>
            <w:proofErr w:type="gramEnd"/>
          </w:p>
        </w:tc>
        <w:tc>
          <w:tcPr>
            <w:tcW w:w="3840" w:type="dxa"/>
            <w:noWrap/>
          </w:tcPr>
          <w:p w14:paraId="6D796AAD" w14:textId="17909953" w:rsidR="001937E2" w:rsidRPr="009F029C" w:rsidRDefault="001937E2" w:rsidP="00C6313F">
            <w:pPr>
              <w:spacing w:line="240" w:lineRule="auto"/>
              <w:rPr>
                <w:b/>
              </w:rPr>
            </w:pPr>
            <w:r>
              <w:rPr>
                <w:b/>
              </w:rPr>
              <w:t>NO</w:t>
            </w:r>
          </w:p>
        </w:tc>
        <w:tc>
          <w:tcPr>
            <w:tcW w:w="3840" w:type="dxa"/>
            <w:noWrap/>
          </w:tcPr>
          <w:p w14:paraId="65FE68C1" w14:textId="15346EF0" w:rsidR="001937E2" w:rsidRPr="009F029C" w:rsidRDefault="001937E2" w:rsidP="00C6313F">
            <w:pPr>
              <w:spacing w:line="240" w:lineRule="auto"/>
              <w:rPr>
                <w:b/>
              </w:rPr>
            </w:pPr>
            <w:r>
              <w:rPr>
                <w:b/>
              </w:rPr>
              <w:t>NO</w:t>
            </w:r>
          </w:p>
        </w:tc>
      </w:tr>
      <w:tr w:rsidR="001937E2" w:rsidRPr="006E3AF2" w14:paraId="0CEC070D" w14:textId="77777777" w:rsidTr="00C6313F">
        <w:tc>
          <w:tcPr>
            <w:tcW w:w="3100" w:type="dxa"/>
            <w:noWrap/>
            <w:vAlign w:val="center"/>
          </w:tcPr>
          <w:p w14:paraId="2F317823" w14:textId="77777777" w:rsidR="001937E2" w:rsidRDefault="001937E2" w:rsidP="00C6313F">
            <w:pPr>
              <w:spacing w:line="240" w:lineRule="auto"/>
            </w:pPr>
            <w:r>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17DAA7DD" w14:textId="2156B81B" w:rsidR="001937E2" w:rsidRDefault="001937E2" w:rsidP="00C6313F">
            <w:pPr>
              <w:spacing w:line="240" w:lineRule="auto"/>
              <w:rPr>
                <w:b/>
              </w:rPr>
            </w:pPr>
            <w:r>
              <w:rPr>
                <w:b/>
              </w:rPr>
              <w:t>NO</w:t>
            </w:r>
          </w:p>
        </w:tc>
        <w:tc>
          <w:tcPr>
            <w:tcW w:w="3840" w:type="dxa"/>
            <w:noWrap/>
          </w:tcPr>
          <w:p w14:paraId="3A669843" w14:textId="16E1AB11" w:rsidR="001937E2" w:rsidRDefault="001937E2" w:rsidP="00C6313F">
            <w:pPr>
              <w:spacing w:line="240" w:lineRule="auto"/>
              <w:rPr>
                <w:b/>
              </w:rPr>
            </w:pPr>
            <w:r>
              <w:rPr>
                <w:b/>
              </w:rPr>
              <w:t>NO</w:t>
            </w:r>
          </w:p>
        </w:tc>
      </w:tr>
      <w:tr w:rsidR="001937E2" w:rsidRPr="006E3AF2" w14:paraId="4D421FF9" w14:textId="77777777" w:rsidTr="00C6313F">
        <w:tc>
          <w:tcPr>
            <w:tcW w:w="3100" w:type="dxa"/>
            <w:noWrap/>
            <w:vAlign w:val="center"/>
          </w:tcPr>
          <w:p w14:paraId="55D746DA" w14:textId="77777777" w:rsidR="001937E2" w:rsidRDefault="001937E2" w:rsidP="00C6313F">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3EC5FDD3" w14:textId="77777777" w:rsidR="001937E2" w:rsidRDefault="001937E2" w:rsidP="00C6313F">
            <w:pPr>
              <w:spacing w:line="240" w:lineRule="auto"/>
            </w:pPr>
            <w:r>
              <w:t>Needed for all new programs</w:t>
            </w:r>
          </w:p>
        </w:tc>
        <w:tc>
          <w:tcPr>
            <w:tcW w:w="3840" w:type="dxa"/>
            <w:noWrap/>
          </w:tcPr>
          <w:p w14:paraId="4CA75F51" w14:textId="77777777" w:rsidR="001937E2" w:rsidRPr="009F029C" w:rsidRDefault="001937E2" w:rsidP="00C6313F">
            <w:pPr>
              <w:spacing w:line="240" w:lineRule="auto"/>
              <w:rPr>
                <w:b/>
              </w:rPr>
            </w:pPr>
          </w:p>
        </w:tc>
        <w:tc>
          <w:tcPr>
            <w:tcW w:w="3840" w:type="dxa"/>
            <w:noWrap/>
          </w:tcPr>
          <w:p w14:paraId="4C009432" w14:textId="77777777" w:rsidR="001937E2" w:rsidRPr="009F029C" w:rsidRDefault="001937E2" w:rsidP="00C6313F">
            <w:pPr>
              <w:spacing w:line="240" w:lineRule="auto"/>
              <w:rPr>
                <w:b/>
              </w:rPr>
            </w:pPr>
          </w:p>
        </w:tc>
      </w:tr>
      <w:tr w:rsidR="001937E2" w:rsidRPr="006E3AF2" w14:paraId="4483E8D0" w14:textId="77777777" w:rsidTr="00BD223B">
        <w:trPr>
          <w:trHeight w:val="1078"/>
        </w:trPr>
        <w:tc>
          <w:tcPr>
            <w:tcW w:w="3100" w:type="dxa"/>
            <w:noWrap/>
            <w:vAlign w:val="center"/>
          </w:tcPr>
          <w:p w14:paraId="7CD17D2D" w14:textId="77777777" w:rsidR="001937E2" w:rsidRDefault="001937E2" w:rsidP="00C6313F">
            <w:pPr>
              <w:spacing w:line="240" w:lineRule="auto"/>
            </w:pPr>
            <w:r>
              <w:t>C.12.  Other changes if any</w:t>
            </w:r>
          </w:p>
        </w:tc>
        <w:tc>
          <w:tcPr>
            <w:tcW w:w="3840" w:type="dxa"/>
            <w:noWrap/>
          </w:tcPr>
          <w:p w14:paraId="0BBC32DE" w14:textId="77777777" w:rsidR="001937E2" w:rsidRPr="009F029C" w:rsidRDefault="001937E2" w:rsidP="00C6313F">
            <w:pPr>
              <w:spacing w:line="240" w:lineRule="auto"/>
              <w:rPr>
                <w:b/>
              </w:rPr>
            </w:pPr>
          </w:p>
        </w:tc>
        <w:tc>
          <w:tcPr>
            <w:tcW w:w="3840" w:type="dxa"/>
            <w:noWrap/>
          </w:tcPr>
          <w:p w14:paraId="4DF82A84" w14:textId="77777777" w:rsidR="001937E2" w:rsidRPr="009F029C" w:rsidRDefault="001937E2" w:rsidP="00C6313F">
            <w:pPr>
              <w:spacing w:line="240" w:lineRule="auto"/>
              <w:rPr>
                <w:b/>
              </w:rPr>
            </w:pPr>
          </w:p>
        </w:tc>
      </w:tr>
    </w:tbl>
    <w:p w14:paraId="2FE9A73B" w14:textId="562A4CC3" w:rsidR="001937E2" w:rsidRDefault="001937E2" w:rsidP="001937E2">
      <w:pPr>
        <w:spacing w:line="240" w:lineRule="auto"/>
      </w:pPr>
      <w:r>
        <w:t>* If answered YES to either of these questions will need to inform Institutional Research and get their acknowledgement on the signature page.</w:t>
      </w:r>
    </w:p>
    <w:p w14:paraId="6819D7F8" w14:textId="1AC26D59"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18"/>
        <w:gridCol w:w="3212"/>
        <w:gridCol w:w="3387"/>
        <w:gridCol w:w="1163"/>
      </w:tblGrid>
      <w:tr w:rsidR="00115A68" w:rsidRPr="00402602" w14:paraId="67436BB2" w14:textId="77777777" w:rsidTr="0069151E">
        <w:trPr>
          <w:cantSplit/>
          <w:tblHeader/>
        </w:trPr>
        <w:tc>
          <w:tcPr>
            <w:tcW w:w="3018" w:type="dxa"/>
            <w:vAlign w:val="center"/>
          </w:tcPr>
          <w:p w14:paraId="739386E3" w14:textId="77777777" w:rsidR="00115A68" w:rsidRPr="00A83A6C" w:rsidRDefault="00115A68" w:rsidP="003A7613">
            <w:pPr>
              <w:pStyle w:val="Heading5"/>
              <w:jc w:val="center"/>
            </w:pPr>
            <w:r w:rsidRPr="00A83A6C">
              <w:t>Name</w:t>
            </w:r>
          </w:p>
        </w:tc>
        <w:tc>
          <w:tcPr>
            <w:tcW w:w="3212" w:type="dxa"/>
            <w:vAlign w:val="center"/>
          </w:tcPr>
          <w:p w14:paraId="7DAAAD1E" w14:textId="77777777" w:rsidR="00115A68" w:rsidRPr="00A83A6C" w:rsidRDefault="00115A68" w:rsidP="003A7613">
            <w:pPr>
              <w:pStyle w:val="Heading5"/>
              <w:jc w:val="center"/>
            </w:pPr>
            <w:r w:rsidRPr="00A83A6C">
              <w:t>Position/affiliation</w:t>
            </w:r>
          </w:p>
        </w:tc>
        <w:tc>
          <w:tcPr>
            <w:tcW w:w="3387" w:type="dxa"/>
            <w:vAlign w:val="center"/>
          </w:tcPr>
          <w:p w14:paraId="17C06571" w14:textId="77777777" w:rsidR="00115A68" w:rsidRPr="00A83A6C" w:rsidRDefault="00115A68" w:rsidP="003A7613">
            <w:pPr>
              <w:pStyle w:val="Heading5"/>
              <w:jc w:val="center"/>
            </w:pPr>
            <w:bookmarkStart w:id="22" w:name="_Signature"/>
            <w:bookmarkEnd w:id="22"/>
            <w:r w:rsidRPr="00A87611">
              <w:rPr>
                <w:rStyle w:val="Hyperlink"/>
              </w:rPr>
              <w:t>Signature</w:t>
            </w:r>
          </w:p>
        </w:tc>
        <w:tc>
          <w:tcPr>
            <w:tcW w:w="1163" w:type="dxa"/>
            <w:vAlign w:val="center"/>
          </w:tcPr>
          <w:p w14:paraId="4B00582C" w14:textId="77777777" w:rsidR="00115A68" w:rsidRPr="00A83A6C" w:rsidRDefault="00115A68" w:rsidP="003A7613">
            <w:pPr>
              <w:pStyle w:val="Heading5"/>
              <w:jc w:val="center"/>
            </w:pPr>
            <w:r w:rsidRPr="00A83A6C">
              <w:t>Date</w:t>
            </w:r>
          </w:p>
        </w:tc>
      </w:tr>
      <w:tr w:rsidR="0069151E" w14:paraId="1EAFA868" w14:textId="77777777" w:rsidTr="0069151E">
        <w:trPr>
          <w:cantSplit/>
          <w:trHeight w:val="489"/>
        </w:trPr>
        <w:tc>
          <w:tcPr>
            <w:tcW w:w="3018" w:type="dxa"/>
            <w:vAlign w:val="center"/>
          </w:tcPr>
          <w:p w14:paraId="4F8A9D36" w14:textId="77777777" w:rsidR="0069151E" w:rsidRPr="0003538A" w:rsidRDefault="0069151E" w:rsidP="00AE3CE7">
            <w:pPr>
              <w:spacing w:line="240" w:lineRule="auto"/>
              <w:rPr>
                <w:bCs/>
              </w:rPr>
            </w:pPr>
            <w:r w:rsidRPr="0003538A">
              <w:rPr>
                <w:bCs/>
              </w:rPr>
              <w:t>Michelle Brophy-Baermann</w:t>
            </w:r>
          </w:p>
        </w:tc>
        <w:tc>
          <w:tcPr>
            <w:tcW w:w="3212" w:type="dxa"/>
            <w:vAlign w:val="center"/>
          </w:tcPr>
          <w:p w14:paraId="13BE0673" w14:textId="77777777" w:rsidR="0069151E" w:rsidRDefault="0069151E" w:rsidP="00AE3CE7">
            <w:pPr>
              <w:spacing w:line="240" w:lineRule="auto"/>
            </w:pPr>
            <w:r>
              <w:t>Chair of Political Science</w:t>
            </w:r>
          </w:p>
        </w:tc>
        <w:tc>
          <w:tcPr>
            <w:tcW w:w="3387" w:type="dxa"/>
            <w:vAlign w:val="center"/>
          </w:tcPr>
          <w:p w14:paraId="7C0A177B" w14:textId="77777777" w:rsidR="0069151E" w:rsidRDefault="0069151E" w:rsidP="00AE3CE7">
            <w:pPr>
              <w:spacing w:line="240" w:lineRule="auto"/>
            </w:pPr>
            <w:r>
              <w:rPr>
                <w:noProof/>
              </w:rPr>
              <w:drawing>
                <wp:inline distT="0" distB="0" distL="0" distR="0" wp14:anchorId="2AD2A407" wp14:editId="6DEB6D31">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2068710" cy="435518"/>
                          </a:xfrm>
                          <a:prstGeom prst="rect">
                            <a:avLst/>
                          </a:prstGeom>
                        </pic:spPr>
                      </pic:pic>
                    </a:graphicData>
                  </a:graphic>
                </wp:inline>
              </w:drawing>
            </w:r>
          </w:p>
        </w:tc>
        <w:tc>
          <w:tcPr>
            <w:tcW w:w="1163" w:type="dxa"/>
            <w:vAlign w:val="center"/>
          </w:tcPr>
          <w:p w14:paraId="2A33C23F" w14:textId="77777777" w:rsidR="0069151E" w:rsidRDefault="0069151E" w:rsidP="00AE3CE7">
            <w:pPr>
              <w:spacing w:line="240" w:lineRule="auto"/>
            </w:pPr>
            <w:r>
              <w:t>11/20/22</w:t>
            </w:r>
          </w:p>
        </w:tc>
      </w:tr>
      <w:tr w:rsidR="0069151E" w14:paraId="63FAE290" w14:textId="77777777" w:rsidTr="0069151E">
        <w:trPr>
          <w:cantSplit/>
          <w:trHeight w:val="489"/>
        </w:trPr>
        <w:tc>
          <w:tcPr>
            <w:tcW w:w="3018" w:type="dxa"/>
            <w:vAlign w:val="center"/>
          </w:tcPr>
          <w:p w14:paraId="53DC5620" w14:textId="77777777" w:rsidR="0069151E" w:rsidRDefault="0069151E" w:rsidP="00AE3CE7">
            <w:pPr>
              <w:spacing w:line="240" w:lineRule="auto"/>
            </w:pPr>
            <w:r>
              <w:t>Earl Simson</w:t>
            </w:r>
          </w:p>
        </w:tc>
        <w:tc>
          <w:tcPr>
            <w:tcW w:w="3212" w:type="dxa"/>
            <w:vAlign w:val="center"/>
          </w:tcPr>
          <w:p w14:paraId="46E0FA3E" w14:textId="77777777" w:rsidR="0069151E" w:rsidRDefault="0069151E" w:rsidP="00AE3CE7">
            <w:pPr>
              <w:spacing w:line="240" w:lineRule="auto"/>
            </w:pPr>
            <w:r>
              <w:t>Dean of FAS</w:t>
            </w:r>
          </w:p>
        </w:tc>
        <w:tc>
          <w:tcPr>
            <w:tcW w:w="3387" w:type="dxa"/>
            <w:vAlign w:val="center"/>
          </w:tcPr>
          <w:p w14:paraId="3FECF696" w14:textId="77777777" w:rsidR="0069151E" w:rsidRDefault="0069151E" w:rsidP="00AE3CE7">
            <w:pPr>
              <w:spacing w:line="240" w:lineRule="auto"/>
            </w:pPr>
            <w:r>
              <w:t>*Approved via email</w:t>
            </w:r>
          </w:p>
        </w:tc>
        <w:tc>
          <w:tcPr>
            <w:tcW w:w="1163" w:type="dxa"/>
            <w:vAlign w:val="center"/>
          </w:tcPr>
          <w:p w14:paraId="00BCBF13" w14:textId="77777777" w:rsidR="0069151E" w:rsidRDefault="0069151E" w:rsidP="00AE3CE7">
            <w:pPr>
              <w:spacing w:line="240" w:lineRule="auto"/>
            </w:pPr>
            <w:r>
              <w:t>11/21/22</w:t>
            </w:r>
          </w:p>
        </w:tc>
      </w:tr>
    </w:tbl>
    <w:p w14:paraId="35E716CB" w14:textId="77777777" w:rsidR="00115A68" w:rsidRDefault="00115A68" w:rsidP="00115A68">
      <w:pPr>
        <w:pStyle w:val="Heading5"/>
      </w:pPr>
    </w:p>
    <w:sectPr w:rsidR="00115A68" w:rsidSect="00CD18D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3E29" w14:textId="77777777" w:rsidR="00974E30" w:rsidRDefault="00974E30" w:rsidP="00FA78CA">
      <w:pPr>
        <w:spacing w:line="240" w:lineRule="auto"/>
      </w:pPr>
      <w:r>
        <w:separator/>
      </w:r>
    </w:p>
  </w:endnote>
  <w:endnote w:type="continuationSeparator" w:id="0">
    <w:p w14:paraId="1EA5038F" w14:textId="77777777" w:rsidR="00974E30" w:rsidRDefault="00974E3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3A7613" w:rsidRDefault="003A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3A7613" w:rsidRDefault="003A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F98A" w14:textId="77777777" w:rsidR="00974E30" w:rsidRDefault="00974E30" w:rsidP="00FA78CA">
      <w:pPr>
        <w:spacing w:line="240" w:lineRule="auto"/>
      </w:pPr>
      <w:r>
        <w:separator/>
      </w:r>
    </w:p>
  </w:footnote>
  <w:footnote w:type="continuationSeparator" w:id="0">
    <w:p w14:paraId="19EE7C5B" w14:textId="77777777" w:rsidR="00974E30" w:rsidRDefault="00974E3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3A7613" w:rsidRDefault="003A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1710A41"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30DC8">
      <w:rPr>
        <w:color w:val="4F6228"/>
      </w:rPr>
      <w:t>22-23-013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930DC8">
      <w:rPr>
        <w:color w:val="4F6228"/>
      </w:rPr>
      <w:t>11/18/2022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3A7613" w:rsidRDefault="003A7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D3C"/>
    <w:multiLevelType w:val="hybridMultilevel"/>
    <w:tmpl w:val="0A5A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2"/>
  </w:num>
  <w:num w:numId="2" w16cid:durableId="1326593829">
    <w:abstractNumId w:val="4"/>
  </w:num>
  <w:num w:numId="3" w16cid:durableId="873269420">
    <w:abstractNumId w:val="10"/>
  </w:num>
  <w:num w:numId="4" w16cid:durableId="105081915">
    <w:abstractNumId w:val="2"/>
  </w:num>
  <w:num w:numId="5" w16cid:durableId="1452894084">
    <w:abstractNumId w:val="6"/>
  </w:num>
  <w:num w:numId="6" w16cid:durableId="402877204">
    <w:abstractNumId w:val="14"/>
  </w:num>
  <w:num w:numId="7" w16cid:durableId="763917434">
    <w:abstractNumId w:val="3"/>
  </w:num>
  <w:num w:numId="8" w16cid:durableId="658964960">
    <w:abstractNumId w:val="9"/>
  </w:num>
  <w:num w:numId="9" w16cid:durableId="627510401">
    <w:abstractNumId w:val="11"/>
  </w:num>
  <w:num w:numId="10" w16cid:durableId="1584409528">
    <w:abstractNumId w:val="5"/>
  </w:num>
  <w:num w:numId="11" w16cid:durableId="319388113">
    <w:abstractNumId w:val="15"/>
  </w:num>
  <w:num w:numId="12" w16cid:durableId="941646513">
    <w:abstractNumId w:val="8"/>
  </w:num>
  <w:num w:numId="13" w16cid:durableId="970748065">
    <w:abstractNumId w:val="1"/>
  </w:num>
  <w:num w:numId="14" w16cid:durableId="616330587">
    <w:abstractNumId w:val="7"/>
  </w:num>
  <w:num w:numId="15" w16cid:durableId="1043988924">
    <w:abstractNumId w:val="13"/>
  </w:num>
  <w:num w:numId="16" w16cid:durableId="131842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150C7"/>
    <w:rsid w:val="0002048B"/>
    <w:rsid w:val="00027199"/>
    <w:rsid w:val="000301C7"/>
    <w:rsid w:val="00033392"/>
    <w:rsid w:val="000418A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937E2"/>
    <w:rsid w:val="001A1D27"/>
    <w:rsid w:val="001A37FB"/>
    <w:rsid w:val="001A51ED"/>
    <w:rsid w:val="001B2E3A"/>
    <w:rsid w:val="001C3A09"/>
    <w:rsid w:val="001D6E18"/>
    <w:rsid w:val="001F035D"/>
    <w:rsid w:val="001F1F3D"/>
    <w:rsid w:val="001F3633"/>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C19"/>
    <w:rsid w:val="002C3D63"/>
    <w:rsid w:val="002D0316"/>
    <w:rsid w:val="002D194C"/>
    <w:rsid w:val="002D666D"/>
    <w:rsid w:val="002F36B8"/>
    <w:rsid w:val="00310D95"/>
    <w:rsid w:val="003153C3"/>
    <w:rsid w:val="00345149"/>
    <w:rsid w:val="00350470"/>
    <w:rsid w:val="0035674C"/>
    <w:rsid w:val="0037253D"/>
    <w:rsid w:val="00372BB5"/>
    <w:rsid w:val="00376A8B"/>
    <w:rsid w:val="003A4138"/>
    <w:rsid w:val="003A45F6"/>
    <w:rsid w:val="003A7613"/>
    <w:rsid w:val="003B4A52"/>
    <w:rsid w:val="003C1A54"/>
    <w:rsid w:val="003C4354"/>
    <w:rsid w:val="003C511E"/>
    <w:rsid w:val="003C6105"/>
    <w:rsid w:val="003D7372"/>
    <w:rsid w:val="003E539A"/>
    <w:rsid w:val="003F099C"/>
    <w:rsid w:val="003F0C77"/>
    <w:rsid w:val="003F4E82"/>
    <w:rsid w:val="00402602"/>
    <w:rsid w:val="004105B6"/>
    <w:rsid w:val="004254A0"/>
    <w:rsid w:val="00426C3A"/>
    <w:rsid w:val="00427060"/>
    <w:rsid w:val="004313E6"/>
    <w:rsid w:val="004403BD"/>
    <w:rsid w:val="00442EEA"/>
    <w:rsid w:val="00444499"/>
    <w:rsid w:val="00454E79"/>
    <w:rsid w:val="00470CFD"/>
    <w:rsid w:val="004779B4"/>
    <w:rsid w:val="00480FAA"/>
    <w:rsid w:val="004A59DB"/>
    <w:rsid w:val="004A5FCC"/>
    <w:rsid w:val="004C10DF"/>
    <w:rsid w:val="004C14F9"/>
    <w:rsid w:val="004E57C5"/>
    <w:rsid w:val="004E79A5"/>
    <w:rsid w:val="004F522A"/>
    <w:rsid w:val="00507FC6"/>
    <w:rsid w:val="00517DB2"/>
    <w:rsid w:val="00525B2F"/>
    <w:rsid w:val="00526851"/>
    <w:rsid w:val="005275F1"/>
    <w:rsid w:val="005412DC"/>
    <w:rsid w:val="00541F11"/>
    <w:rsid w:val="005473BC"/>
    <w:rsid w:val="005851AF"/>
    <w:rsid w:val="005873E3"/>
    <w:rsid w:val="00590188"/>
    <w:rsid w:val="0059448E"/>
    <w:rsid w:val="005B037C"/>
    <w:rsid w:val="005B1049"/>
    <w:rsid w:val="005C23BD"/>
    <w:rsid w:val="005C3F83"/>
    <w:rsid w:val="005D389E"/>
    <w:rsid w:val="005E2D3D"/>
    <w:rsid w:val="005F2A05"/>
    <w:rsid w:val="0061535B"/>
    <w:rsid w:val="00625E5E"/>
    <w:rsid w:val="006575EA"/>
    <w:rsid w:val="00670869"/>
    <w:rsid w:val="00670DEB"/>
    <w:rsid w:val="006761E1"/>
    <w:rsid w:val="00683987"/>
    <w:rsid w:val="0069151E"/>
    <w:rsid w:val="006970B0"/>
    <w:rsid w:val="006A3BE6"/>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554DE"/>
    <w:rsid w:val="00760276"/>
    <w:rsid w:val="00760EA6"/>
    <w:rsid w:val="00766256"/>
    <w:rsid w:val="00776415"/>
    <w:rsid w:val="00795D54"/>
    <w:rsid w:val="00796AF7"/>
    <w:rsid w:val="007970C3"/>
    <w:rsid w:val="007A5702"/>
    <w:rsid w:val="007B0249"/>
    <w:rsid w:val="007B10BE"/>
    <w:rsid w:val="007B249E"/>
    <w:rsid w:val="007C42BA"/>
    <w:rsid w:val="007E27EE"/>
    <w:rsid w:val="007E55BF"/>
    <w:rsid w:val="007F4255"/>
    <w:rsid w:val="00800883"/>
    <w:rsid w:val="00807763"/>
    <w:rsid w:val="008122C6"/>
    <w:rsid w:val="00834ABE"/>
    <w:rsid w:val="00836281"/>
    <w:rsid w:val="00837253"/>
    <w:rsid w:val="008405BE"/>
    <w:rsid w:val="00841214"/>
    <w:rsid w:val="0084182B"/>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097D"/>
    <w:rsid w:val="008D52B7"/>
    <w:rsid w:val="008E07D4"/>
    <w:rsid w:val="008E0FCD"/>
    <w:rsid w:val="008E3EFA"/>
    <w:rsid w:val="008E602A"/>
    <w:rsid w:val="008F175C"/>
    <w:rsid w:val="00905E67"/>
    <w:rsid w:val="00913143"/>
    <w:rsid w:val="00930DC8"/>
    <w:rsid w:val="00932379"/>
    <w:rsid w:val="00934884"/>
    <w:rsid w:val="00936421"/>
    <w:rsid w:val="00941342"/>
    <w:rsid w:val="009458D2"/>
    <w:rsid w:val="00946B20"/>
    <w:rsid w:val="009565C6"/>
    <w:rsid w:val="00974E30"/>
    <w:rsid w:val="0098046D"/>
    <w:rsid w:val="00984B36"/>
    <w:rsid w:val="00991A63"/>
    <w:rsid w:val="009A4E6F"/>
    <w:rsid w:val="009A58C1"/>
    <w:rsid w:val="009A611E"/>
    <w:rsid w:val="009B4B02"/>
    <w:rsid w:val="009C1440"/>
    <w:rsid w:val="009E7E27"/>
    <w:rsid w:val="009F029C"/>
    <w:rsid w:val="009F2F3E"/>
    <w:rsid w:val="009F6D67"/>
    <w:rsid w:val="00A01611"/>
    <w:rsid w:val="00A04A92"/>
    <w:rsid w:val="00A05362"/>
    <w:rsid w:val="00A06E22"/>
    <w:rsid w:val="00A11DCD"/>
    <w:rsid w:val="00A2502C"/>
    <w:rsid w:val="00A312CE"/>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162B"/>
    <w:rsid w:val="00B24AAC"/>
    <w:rsid w:val="00B26F16"/>
    <w:rsid w:val="00B304F6"/>
    <w:rsid w:val="00B35315"/>
    <w:rsid w:val="00B374B4"/>
    <w:rsid w:val="00B4771F"/>
    <w:rsid w:val="00B4784B"/>
    <w:rsid w:val="00B51B79"/>
    <w:rsid w:val="00B605CE"/>
    <w:rsid w:val="00B649C4"/>
    <w:rsid w:val="00B64DD5"/>
    <w:rsid w:val="00B67F02"/>
    <w:rsid w:val="00B71E28"/>
    <w:rsid w:val="00B77369"/>
    <w:rsid w:val="00B82B64"/>
    <w:rsid w:val="00B85F49"/>
    <w:rsid w:val="00B862BF"/>
    <w:rsid w:val="00B87B39"/>
    <w:rsid w:val="00BB11B9"/>
    <w:rsid w:val="00BC2A73"/>
    <w:rsid w:val="00BC42B6"/>
    <w:rsid w:val="00BD223B"/>
    <w:rsid w:val="00BF1795"/>
    <w:rsid w:val="00BF30C5"/>
    <w:rsid w:val="00BF3E1D"/>
    <w:rsid w:val="00C0654C"/>
    <w:rsid w:val="00C11283"/>
    <w:rsid w:val="00C25F9D"/>
    <w:rsid w:val="00C268AC"/>
    <w:rsid w:val="00C31E83"/>
    <w:rsid w:val="00C344AB"/>
    <w:rsid w:val="00C518C1"/>
    <w:rsid w:val="00C53751"/>
    <w:rsid w:val="00C57281"/>
    <w:rsid w:val="00C61286"/>
    <w:rsid w:val="00C63D82"/>
    <w:rsid w:val="00C63F4F"/>
    <w:rsid w:val="00C81891"/>
    <w:rsid w:val="00C81E50"/>
    <w:rsid w:val="00C94576"/>
    <w:rsid w:val="00C969FA"/>
    <w:rsid w:val="00C97577"/>
    <w:rsid w:val="00CA71A8"/>
    <w:rsid w:val="00CC03A7"/>
    <w:rsid w:val="00CC3BBF"/>
    <w:rsid w:val="00CC3E7A"/>
    <w:rsid w:val="00CD18DD"/>
    <w:rsid w:val="00CD4615"/>
    <w:rsid w:val="00CF0458"/>
    <w:rsid w:val="00CF0A1D"/>
    <w:rsid w:val="00CF3022"/>
    <w:rsid w:val="00CF56A2"/>
    <w:rsid w:val="00D120EA"/>
    <w:rsid w:val="00D21AD5"/>
    <w:rsid w:val="00D308E8"/>
    <w:rsid w:val="00D3179F"/>
    <w:rsid w:val="00D56C09"/>
    <w:rsid w:val="00D64DF4"/>
    <w:rsid w:val="00D65F02"/>
    <w:rsid w:val="00D713D7"/>
    <w:rsid w:val="00D75B84"/>
    <w:rsid w:val="00D75FF8"/>
    <w:rsid w:val="00D934DD"/>
    <w:rsid w:val="00D968DA"/>
    <w:rsid w:val="00D96C1E"/>
    <w:rsid w:val="00DA1CC6"/>
    <w:rsid w:val="00DA73A0"/>
    <w:rsid w:val="00DB23D4"/>
    <w:rsid w:val="00DB63D4"/>
    <w:rsid w:val="00DC0FC6"/>
    <w:rsid w:val="00DC15D9"/>
    <w:rsid w:val="00DC313D"/>
    <w:rsid w:val="00DD69AE"/>
    <w:rsid w:val="00DE2B7A"/>
    <w:rsid w:val="00DE6C5F"/>
    <w:rsid w:val="00DF36DE"/>
    <w:rsid w:val="00DF4FCD"/>
    <w:rsid w:val="00DF7C07"/>
    <w:rsid w:val="00E1352D"/>
    <w:rsid w:val="00E36899"/>
    <w:rsid w:val="00E36AF7"/>
    <w:rsid w:val="00E44DC4"/>
    <w:rsid w:val="00E4755D"/>
    <w:rsid w:val="00E500F9"/>
    <w:rsid w:val="00E52AB9"/>
    <w:rsid w:val="00E53053"/>
    <w:rsid w:val="00E60627"/>
    <w:rsid w:val="00E6236C"/>
    <w:rsid w:val="00E641DE"/>
    <w:rsid w:val="00E6601B"/>
    <w:rsid w:val="00E95018"/>
    <w:rsid w:val="00EB33FD"/>
    <w:rsid w:val="00EB7CD2"/>
    <w:rsid w:val="00EC194E"/>
    <w:rsid w:val="00EC38F4"/>
    <w:rsid w:val="00EC63A4"/>
    <w:rsid w:val="00EC7B24"/>
    <w:rsid w:val="00ED0D58"/>
    <w:rsid w:val="00ED1712"/>
    <w:rsid w:val="00EF5FD0"/>
    <w:rsid w:val="00F154E1"/>
    <w:rsid w:val="00F15B95"/>
    <w:rsid w:val="00F3256C"/>
    <w:rsid w:val="00F32980"/>
    <w:rsid w:val="00F409A9"/>
    <w:rsid w:val="00F42F5D"/>
    <w:rsid w:val="00F44FE6"/>
    <w:rsid w:val="00F50687"/>
    <w:rsid w:val="00F560DE"/>
    <w:rsid w:val="00F62BE0"/>
    <w:rsid w:val="00F64260"/>
    <w:rsid w:val="00F8288D"/>
    <w:rsid w:val="00F84B65"/>
    <w:rsid w:val="00F871BA"/>
    <w:rsid w:val="00FA2D32"/>
    <w:rsid w:val="00FA6359"/>
    <w:rsid w:val="00FA6998"/>
    <w:rsid w:val="00FA769F"/>
    <w:rsid w:val="00FA78CA"/>
    <w:rsid w:val="00FB1042"/>
    <w:rsid w:val="00FD2501"/>
    <w:rsid w:val="00FD4F29"/>
    <w:rsid w:val="00FD6B12"/>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1937E2"/>
    <w:pPr>
      <w:spacing w:before="40" w:line="220" w:lineRule="exact"/>
    </w:pPr>
    <w:rPr>
      <w:rFonts w:ascii="Gill Sans MT" w:hAnsi="Gill Sans MT"/>
      <w:sz w:val="16"/>
      <w:szCs w:val="24"/>
    </w:rPr>
  </w:style>
  <w:style w:type="paragraph" w:customStyle="1" w:styleId="sc-Requirement">
    <w:name w:val="sc-Requirement"/>
    <w:basedOn w:val="sc-BodyText"/>
    <w:qFormat/>
    <w:rsid w:val="001937E2"/>
    <w:pPr>
      <w:suppressAutoHyphens/>
      <w:spacing w:before="0" w:line="240" w:lineRule="auto"/>
    </w:pPr>
  </w:style>
  <w:style w:type="paragraph" w:customStyle="1" w:styleId="sc-RequirementRight">
    <w:name w:val="sc-RequirementRight"/>
    <w:basedOn w:val="sc-Requirement"/>
    <w:rsid w:val="001937E2"/>
    <w:pPr>
      <w:jc w:val="right"/>
    </w:pPr>
  </w:style>
  <w:style w:type="paragraph" w:customStyle="1" w:styleId="sc-RequirementsSubheading">
    <w:name w:val="sc-RequirementsSubheading"/>
    <w:basedOn w:val="sc-Requirement"/>
    <w:qFormat/>
    <w:rsid w:val="001937E2"/>
    <w:pPr>
      <w:keepNext/>
      <w:spacing w:before="80"/>
    </w:pPr>
    <w:rPr>
      <w:b/>
    </w:rPr>
  </w:style>
  <w:style w:type="paragraph" w:customStyle="1" w:styleId="sc-RequirementsHeading">
    <w:name w:val="sc-RequirementsHeading"/>
    <w:basedOn w:val="Heading3"/>
    <w:qFormat/>
    <w:rsid w:val="001937E2"/>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AwardHeading">
    <w:name w:val="sc-AwardHeading"/>
    <w:basedOn w:val="Heading3"/>
    <w:qFormat/>
    <w:rsid w:val="001937E2"/>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 w:type="character" w:customStyle="1" w:styleId="contentpasted0">
    <w:name w:val="contentpasted0"/>
    <w:basedOn w:val="DefaultParagraphFont"/>
    <w:rsid w:val="00932379"/>
  </w:style>
  <w:style w:type="character" w:customStyle="1" w:styleId="apple-converted-space">
    <w:name w:val="apple-converted-space"/>
    <w:basedOn w:val="DefaultParagraphFont"/>
    <w:rsid w:val="0093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Users/sabbotson/Documents/Curriculum/Program%20goa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2022-11-19T19:42:00Z</dcterms:created>
  <dcterms:modified xsi:type="dcterms:W3CDTF">2022-12-15T19:05:00Z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