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5857" w14:textId="0EB50833" w:rsidR="00E74D48" w:rsidRDefault="005C410D">
      <w:r>
        <w:t>No catalog changes needed for 2223_11</w:t>
      </w:r>
    </w:p>
    <w:p w14:paraId="520848FE" w14:textId="77777777" w:rsidR="005C410D" w:rsidRDefault="005C410D"/>
    <w:sectPr w:rsidR="005C4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0D"/>
    <w:rsid w:val="00432CCC"/>
    <w:rsid w:val="005C410D"/>
    <w:rsid w:val="00815A7D"/>
    <w:rsid w:val="00E7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C7591E"/>
  <w15:chartTrackingRefBased/>
  <w15:docId w15:val="{4769DE3B-95A4-5343-92E3-DB1C4E29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Light" w:eastAsiaTheme="minorHAnsi" w:hAnsi="Avenir Light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Pinheiro, Leonardo</dc:creator>
  <cp:keywords/>
  <dc:description/>
  <cp:lastModifiedBy>Pinheiro, Leonardo</cp:lastModifiedBy>
  <cp:revision>1</cp:revision>
  <dcterms:created xsi:type="dcterms:W3CDTF">2022-10-28T16:32:00Z</dcterms:created>
  <dcterms:modified xsi:type="dcterms:W3CDTF">2022-10-28T16:32:00Z</dcterms:modified>
</cp:coreProperties>
</file>