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9D5E" w14:textId="77777777" w:rsidR="00327DC6" w:rsidRPr="008976E3" w:rsidRDefault="00327DC6" w:rsidP="00327DC6">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6973FF81" w14:textId="77777777" w:rsidR="00327DC6" w:rsidRDefault="00327DC6" w:rsidP="00327DC6">
      <w:pPr>
        <w:spacing w:after="0"/>
        <w:jc w:val="center"/>
        <w:rPr>
          <w:rFonts w:ascii="Arial" w:hAnsi="Arial" w:cs="Arial"/>
          <w:sz w:val="24"/>
          <w:szCs w:val="24"/>
        </w:rPr>
      </w:pPr>
    </w:p>
    <w:p w14:paraId="7066D101" w14:textId="50EDCD9F" w:rsidR="00327DC6" w:rsidRPr="007035C7" w:rsidRDefault="007035C7" w:rsidP="00327DC6">
      <w:pPr>
        <w:spacing w:after="0"/>
        <w:jc w:val="center"/>
        <w:rPr>
          <w:rFonts w:ascii="Arial" w:hAnsi="Arial" w:cs="Arial"/>
          <w:sz w:val="24"/>
          <w:szCs w:val="24"/>
        </w:rPr>
      </w:pPr>
      <w:r>
        <w:rPr>
          <w:rFonts w:ascii="Arial" w:hAnsi="Arial" w:cs="Arial"/>
          <w:sz w:val="24"/>
          <w:szCs w:val="24"/>
        </w:rPr>
        <w:t xml:space="preserve">Minutes for the meeting of </w:t>
      </w:r>
      <w:r w:rsidR="00327DC6">
        <w:rPr>
          <w:rFonts w:ascii="Arial" w:eastAsia="Arial Unicode MS" w:hAnsi="Arial" w:cs="Arial"/>
          <w:sz w:val="24"/>
          <w:szCs w:val="24"/>
        </w:rPr>
        <w:t>17</w:t>
      </w:r>
      <w:r w:rsidR="00327DC6" w:rsidRPr="008976E3">
        <w:rPr>
          <w:rFonts w:ascii="Arial" w:eastAsia="Arial Unicode MS" w:hAnsi="Arial" w:cs="Arial"/>
          <w:sz w:val="24"/>
          <w:szCs w:val="24"/>
        </w:rPr>
        <w:t xml:space="preserve"> </w:t>
      </w:r>
      <w:r w:rsidR="00327DC6">
        <w:rPr>
          <w:rFonts w:ascii="Arial" w:eastAsia="Arial Unicode MS" w:hAnsi="Arial" w:cs="Arial"/>
          <w:sz w:val="24"/>
          <w:szCs w:val="24"/>
        </w:rPr>
        <w:t>Nov</w:t>
      </w:r>
      <w:r w:rsidR="00327DC6" w:rsidRPr="008976E3">
        <w:rPr>
          <w:rFonts w:ascii="Arial" w:eastAsia="Arial Unicode MS" w:hAnsi="Arial" w:cs="Arial"/>
          <w:sz w:val="24"/>
          <w:szCs w:val="24"/>
        </w:rPr>
        <w:t xml:space="preserve"> 202</w:t>
      </w:r>
      <w:r w:rsidR="00327DC6">
        <w:rPr>
          <w:rFonts w:ascii="Arial" w:eastAsia="Arial Unicode MS" w:hAnsi="Arial" w:cs="Arial"/>
          <w:sz w:val="24"/>
          <w:szCs w:val="24"/>
        </w:rPr>
        <w:t>3</w:t>
      </w:r>
    </w:p>
    <w:p w14:paraId="77F9916C" w14:textId="5AB5FE06" w:rsidR="00327DC6" w:rsidRDefault="00327DC6" w:rsidP="00327DC6">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Pr>
          <w:rFonts w:ascii="Arial" w:eastAsia="Arial Unicode MS" w:hAnsi="Arial" w:cs="Arial"/>
          <w:sz w:val="24"/>
          <w:szCs w:val="24"/>
        </w:rPr>
        <w:t>4.00</w:t>
      </w:r>
      <w:r w:rsidRPr="008976E3">
        <w:rPr>
          <w:rFonts w:ascii="Arial" w:eastAsia="Arial Unicode MS" w:hAnsi="Arial" w:cs="Arial"/>
          <w:sz w:val="24"/>
          <w:szCs w:val="24"/>
        </w:rPr>
        <w:t>pm</w:t>
      </w:r>
      <w:r w:rsidR="007035C7">
        <w:rPr>
          <w:rFonts w:ascii="Arial" w:eastAsia="Arial Unicode MS" w:hAnsi="Arial" w:cs="Arial"/>
          <w:sz w:val="24"/>
          <w:szCs w:val="24"/>
        </w:rPr>
        <w:t>, by Zoom</w:t>
      </w:r>
    </w:p>
    <w:p w14:paraId="08276F38" w14:textId="77777777" w:rsidR="007035C7" w:rsidRPr="008976E3" w:rsidRDefault="007035C7" w:rsidP="00327DC6">
      <w:pPr>
        <w:spacing w:after="0"/>
        <w:jc w:val="center"/>
        <w:rPr>
          <w:rFonts w:ascii="Arial" w:eastAsia="Arial Unicode MS" w:hAnsi="Arial" w:cs="Arial"/>
          <w:sz w:val="24"/>
          <w:szCs w:val="24"/>
        </w:rPr>
      </w:pPr>
    </w:p>
    <w:p w14:paraId="3A9004AA" w14:textId="7B75ACD8" w:rsidR="007035C7" w:rsidRPr="00200E96" w:rsidRDefault="007035C7" w:rsidP="007035C7">
      <w:pPr>
        <w:pStyle w:val="ColorfulList-Accent11"/>
        <w:spacing w:line="240" w:lineRule="auto"/>
        <w:ind w:left="0"/>
        <w:rPr>
          <w:rFonts w:asciiTheme="minorHAnsi" w:eastAsia="Arial Unicode MS" w:hAnsiTheme="minorHAnsi" w:cstheme="minorHAnsi"/>
          <w:sz w:val="24"/>
          <w:szCs w:val="24"/>
        </w:rPr>
      </w:pPr>
      <w:r w:rsidRPr="00200E96">
        <w:rPr>
          <w:rFonts w:asciiTheme="minorHAnsi" w:eastAsia="Arial Unicode MS" w:hAnsiTheme="minorHAnsi" w:cstheme="minorHAnsi"/>
          <w:b/>
          <w:bCs/>
          <w:sz w:val="24"/>
          <w:szCs w:val="24"/>
        </w:rPr>
        <w:t>Present</w:t>
      </w:r>
      <w:r w:rsidRPr="00200E96">
        <w:rPr>
          <w:rFonts w:asciiTheme="minorHAnsi" w:eastAsia="Arial Unicode MS" w:hAnsiTheme="minorHAnsi" w:cstheme="minorHAnsi"/>
          <w:sz w:val="24"/>
          <w:szCs w:val="24"/>
        </w:rPr>
        <w:t xml:space="preserve">: Sue Abbotson (Chair), </w:t>
      </w:r>
      <w:proofErr w:type="spellStart"/>
      <w:r w:rsidR="003A0091">
        <w:rPr>
          <w:rFonts w:asciiTheme="minorHAnsi" w:eastAsia="Arial Unicode MS" w:hAnsiTheme="minorHAnsi" w:cstheme="minorHAnsi"/>
          <w:sz w:val="24"/>
          <w:szCs w:val="24"/>
        </w:rPr>
        <w:t>Suchandra</w:t>
      </w:r>
      <w:proofErr w:type="spellEnd"/>
      <w:r w:rsidR="003A0091">
        <w:rPr>
          <w:rFonts w:asciiTheme="minorHAnsi" w:eastAsia="Arial Unicode MS" w:hAnsiTheme="minorHAnsi" w:cstheme="minorHAnsi"/>
          <w:sz w:val="24"/>
          <w:szCs w:val="24"/>
        </w:rPr>
        <w:t xml:space="preserve"> </w:t>
      </w:r>
      <w:proofErr w:type="spellStart"/>
      <w:r w:rsidR="003A0091">
        <w:rPr>
          <w:rFonts w:asciiTheme="minorHAnsi" w:eastAsia="Arial Unicode MS" w:hAnsiTheme="minorHAnsi" w:cstheme="minorHAnsi"/>
          <w:sz w:val="24"/>
          <w:szCs w:val="24"/>
        </w:rPr>
        <w:t>Basu</w:t>
      </w:r>
      <w:proofErr w:type="spellEnd"/>
      <w:r w:rsidR="003A0091">
        <w:rPr>
          <w:rFonts w:asciiTheme="minorHAnsi" w:eastAsia="Arial Unicode MS" w:hAnsiTheme="minorHAnsi" w:cstheme="minorHAnsi"/>
          <w:sz w:val="24"/>
          <w:szCs w:val="24"/>
        </w:rPr>
        <w:t xml:space="preserve"> (COGE Chair), </w:t>
      </w:r>
      <w:r w:rsidR="00200E96">
        <w:rPr>
          <w:rFonts w:asciiTheme="minorHAnsi" w:eastAsia="Arial Unicode MS" w:hAnsiTheme="minorHAnsi" w:cstheme="minorHAnsi"/>
          <w:sz w:val="24"/>
          <w:szCs w:val="24"/>
        </w:rPr>
        <w:t xml:space="preserve">Wendy Becker (from 2:37 and proposal #17), </w:t>
      </w:r>
      <w:r w:rsidRPr="00200E96">
        <w:rPr>
          <w:rFonts w:asciiTheme="minorHAnsi" w:eastAsia="Arial Unicode MS" w:hAnsiTheme="minorHAnsi" w:cstheme="minorHAnsi"/>
          <w:sz w:val="24"/>
          <w:szCs w:val="24"/>
        </w:rPr>
        <w:t xml:space="preserve">Todd </w:t>
      </w:r>
      <w:proofErr w:type="spellStart"/>
      <w:r w:rsidRPr="00200E96">
        <w:rPr>
          <w:rFonts w:asciiTheme="minorHAnsi" w:eastAsia="Arial Unicode MS" w:hAnsiTheme="minorHAnsi" w:cstheme="minorHAnsi"/>
          <w:sz w:val="24"/>
          <w:szCs w:val="24"/>
        </w:rPr>
        <w:t>Borgerding</w:t>
      </w:r>
      <w:proofErr w:type="spellEnd"/>
      <w:r w:rsidRPr="00200E96">
        <w:rPr>
          <w:rFonts w:asciiTheme="minorHAnsi" w:eastAsia="Arial Unicode MS" w:hAnsiTheme="minorHAnsi" w:cstheme="minorHAnsi"/>
          <w:sz w:val="24"/>
          <w:szCs w:val="24"/>
        </w:rPr>
        <w:t xml:space="preserve">, John Burke, </w:t>
      </w:r>
      <w:r w:rsidR="00200E96" w:rsidRPr="00200E96">
        <w:rPr>
          <w:rFonts w:asciiTheme="minorHAnsi" w:eastAsia="Arial Unicode MS" w:hAnsiTheme="minorHAnsi" w:cstheme="minorHAnsi"/>
          <w:sz w:val="24"/>
          <w:szCs w:val="24"/>
        </w:rPr>
        <w:t xml:space="preserve">Carol Cummings (FSEHD Dean), </w:t>
      </w:r>
      <w:r w:rsidRPr="00200E96">
        <w:rPr>
          <w:rFonts w:asciiTheme="minorHAnsi" w:eastAsia="Arial Unicode MS" w:hAnsiTheme="minorHAnsi" w:cstheme="minorHAnsi"/>
          <w:sz w:val="24"/>
          <w:szCs w:val="24"/>
        </w:rPr>
        <w:t xml:space="preserve">Seth Dixon, Natasha Feinberg, </w:t>
      </w:r>
      <w:r w:rsidR="00200E96" w:rsidRPr="00200E96">
        <w:rPr>
          <w:rFonts w:asciiTheme="minorHAnsi" w:eastAsia="Arial Unicode MS" w:hAnsiTheme="minorHAnsi" w:cstheme="minorHAnsi"/>
          <w:sz w:val="24"/>
          <w:szCs w:val="24"/>
        </w:rPr>
        <w:t xml:space="preserve">Annette Griffin, </w:t>
      </w:r>
      <w:proofErr w:type="spellStart"/>
      <w:r w:rsidRPr="00200E96">
        <w:rPr>
          <w:rFonts w:asciiTheme="minorHAnsi" w:eastAsia="Arial Unicode MS" w:hAnsiTheme="minorHAnsi" w:cstheme="minorHAnsi"/>
          <w:sz w:val="24"/>
          <w:szCs w:val="24"/>
        </w:rPr>
        <w:t>Quenby</w:t>
      </w:r>
      <w:proofErr w:type="spellEnd"/>
      <w:r w:rsidRPr="00200E96">
        <w:rPr>
          <w:rFonts w:asciiTheme="minorHAnsi" w:eastAsia="Arial Unicode MS" w:hAnsiTheme="minorHAnsi" w:cstheme="minorHAnsi"/>
          <w:sz w:val="24"/>
          <w:szCs w:val="24"/>
        </w:rPr>
        <w:t xml:space="preserve"> Hughes (FAS Dean), </w:t>
      </w:r>
      <w:r w:rsidR="00200E96">
        <w:rPr>
          <w:rFonts w:asciiTheme="minorHAnsi" w:eastAsia="Arial Unicode MS" w:hAnsiTheme="minorHAnsi" w:cstheme="minorHAnsi"/>
          <w:sz w:val="24"/>
          <w:szCs w:val="24"/>
        </w:rPr>
        <w:t>Qian Liu (from 2:</w:t>
      </w:r>
      <w:r w:rsidR="00A90EBF">
        <w:rPr>
          <w:rFonts w:asciiTheme="minorHAnsi" w:eastAsia="Arial Unicode MS" w:hAnsiTheme="minorHAnsi" w:cstheme="minorHAnsi"/>
          <w:sz w:val="24"/>
          <w:szCs w:val="24"/>
        </w:rPr>
        <w:t>35</w:t>
      </w:r>
      <w:r w:rsidR="00200E96">
        <w:rPr>
          <w:rFonts w:asciiTheme="minorHAnsi" w:eastAsia="Arial Unicode MS" w:hAnsiTheme="minorHAnsi" w:cstheme="minorHAnsi"/>
          <w:sz w:val="24"/>
          <w:szCs w:val="24"/>
        </w:rPr>
        <w:t xml:space="preserve"> and proposal #17), </w:t>
      </w:r>
      <w:r w:rsidRPr="00200E96">
        <w:rPr>
          <w:rFonts w:asciiTheme="minorHAnsi" w:eastAsia="Arial Unicode MS" w:hAnsiTheme="minorHAnsi" w:cstheme="minorHAnsi"/>
          <w:sz w:val="24"/>
          <w:szCs w:val="24"/>
        </w:rPr>
        <w:t xml:space="preserve">Carolynn Masters (Provost/VPAA), </w:t>
      </w:r>
      <w:r w:rsidR="00200E96" w:rsidRPr="00200E96">
        <w:rPr>
          <w:rFonts w:asciiTheme="minorHAnsi" w:eastAsia="Arial Unicode MS" w:hAnsiTheme="minorHAnsi" w:cstheme="minorHAnsi"/>
          <w:sz w:val="24"/>
          <w:szCs w:val="24"/>
        </w:rPr>
        <w:t>Cara McDermott</w:t>
      </w:r>
      <w:r w:rsidR="00526939">
        <w:rPr>
          <w:rFonts w:asciiTheme="minorHAnsi" w:eastAsia="Arial Unicode MS" w:hAnsiTheme="minorHAnsi" w:cstheme="minorHAnsi"/>
          <w:sz w:val="24"/>
          <w:szCs w:val="24"/>
        </w:rPr>
        <w:t>-</w:t>
      </w:r>
      <w:proofErr w:type="spellStart"/>
      <w:r w:rsidR="00200E96" w:rsidRPr="00200E96">
        <w:rPr>
          <w:rFonts w:asciiTheme="minorHAnsi" w:eastAsia="Arial Unicode MS" w:hAnsiTheme="minorHAnsi" w:cstheme="minorHAnsi"/>
          <w:sz w:val="24"/>
          <w:szCs w:val="24"/>
        </w:rPr>
        <w:t>Fasy</w:t>
      </w:r>
      <w:proofErr w:type="spellEnd"/>
      <w:r w:rsidR="00200E96" w:rsidRPr="00200E96">
        <w:rPr>
          <w:rFonts w:asciiTheme="minorHAnsi" w:eastAsia="Arial Unicode MS" w:hAnsiTheme="minorHAnsi" w:cstheme="minorHAnsi"/>
          <w:sz w:val="24"/>
          <w:szCs w:val="24"/>
        </w:rPr>
        <w:t xml:space="preserve">, </w:t>
      </w:r>
      <w:proofErr w:type="spellStart"/>
      <w:r w:rsidRPr="00200E96">
        <w:rPr>
          <w:rFonts w:asciiTheme="minorHAnsi" w:eastAsia="Arial Unicode MS" w:hAnsiTheme="minorHAnsi" w:cstheme="minorHAnsi"/>
          <w:sz w:val="24"/>
          <w:szCs w:val="24"/>
        </w:rPr>
        <w:t>Soumyadeep</w:t>
      </w:r>
      <w:proofErr w:type="spellEnd"/>
      <w:r w:rsidRPr="00200E96">
        <w:rPr>
          <w:rFonts w:asciiTheme="minorHAnsi" w:eastAsia="Arial Unicode MS" w:hAnsiTheme="minorHAnsi" w:cstheme="minorHAnsi"/>
          <w:sz w:val="24"/>
          <w:szCs w:val="24"/>
        </w:rPr>
        <w:t xml:space="preserve"> Mukherjee, Glenn Rawson (Secretary), Kemal </w:t>
      </w:r>
      <w:proofErr w:type="spellStart"/>
      <w:r w:rsidRPr="00200E96">
        <w:rPr>
          <w:rFonts w:asciiTheme="minorHAnsi" w:eastAsia="Arial Unicode MS" w:hAnsiTheme="minorHAnsi" w:cstheme="minorHAnsi"/>
          <w:sz w:val="24"/>
          <w:szCs w:val="24"/>
        </w:rPr>
        <w:t>Saatioglu</w:t>
      </w:r>
      <w:proofErr w:type="spellEnd"/>
      <w:r w:rsidRPr="00200E96">
        <w:rPr>
          <w:rFonts w:asciiTheme="minorHAnsi" w:eastAsia="Arial Unicode MS" w:hAnsiTheme="minorHAnsi" w:cstheme="minorHAnsi"/>
          <w:sz w:val="24"/>
          <w:szCs w:val="24"/>
        </w:rPr>
        <w:t>, Traci Weinstein</w:t>
      </w:r>
    </w:p>
    <w:p w14:paraId="420FC772" w14:textId="1F45EDCE" w:rsidR="007035C7" w:rsidRPr="00200E96" w:rsidRDefault="007035C7" w:rsidP="007035C7">
      <w:pPr>
        <w:pStyle w:val="ColorfulList-Accent11"/>
        <w:spacing w:line="240" w:lineRule="auto"/>
        <w:ind w:left="0"/>
        <w:rPr>
          <w:rFonts w:asciiTheme="minorHAnsi" w:eastAsia="Arial Unicode MS" w:hAnsiTheme="minorHAnsi" w:cstheme="minorHAnsi"/>
          <w:b/>
          <w:bCs/>
          <w:sz w:val="24"/>
          <w:szCs w:val="24"/>
          <w:u w:val="single"/>
        </w:rPr>
      </w:pPr>
      <w:r w:rsidRPr="00200E96">
        <w:rPr>
          <w:rFonts w:asciiTheme="minorHAnsi" w:eastAsia="Arial Unicode MS" w:hAnsiTheme="minorHAnsi" w:cstheme="minorHAnsi"/>
          <w:b/>
          <w:bCs/>
          <w:sz w:val="24"/>
          <w:szCs w:val="24"/>
        </w:rPr>
        <w:t>Absent</w:t>
      </w:r>
      <w:r w:rsidRPr="00200E96">
        <w:rPr>
          <w:rFonts w:asciiTheme="minorHAnsi" w:eastAsia="Arial Unicode MS" w:hAnsiTheme="minorHAnsi" w:cstheme="minorHAnsi"/>
          <w:sz w:val="24"/>
          <w:szCs w:val="24"/>
        </w:rPr>
        <w:t xml:space="preserve">: </w:t>
      </w:r>
      <w:r w:rsidR="00200E96" w:rsidRPr="00200E96">
        <w:rPr>
          <w:rFonts w:asciiTheme="minorHAnsi" w:eastAsia="Arial Unicode MS" w:hAnsiTheme="minorHAnsi" w:cstheme="minorHAnsi"/>
          <w:sz w:val="24"/>
          <w:szCs w:val="24"/>
        </w:rPr>
        <w:t>Teresa Vasco,</w:t>
      </w:r>
      <w:r w:rsidR="00200E96">
        <w:rPr>
          <w:rFonts w:asciiTheme="minorHAnsi" w:eastAsia="Arial Unicode MS" w:hAnsiTheme="minorHAnsi" w:cstheme="minorHAnsi"/>
          <w:sz w:val="24"/>
          <w:szCs w:val="24"/>
        </w:rPr>
        <w:t xml:space="preserve"> </w:t>
      </w:r>
      <w:r w:rsidR="00200E96" w:rsidRPr="00200E96">
        <w:rPr>
          <w:rFonts w:asciiTheme="minorHAnsi" w:eastAsia="Arial Unicode MS" w:hAnsiTheme="minorHAnsi" w:cstheme="minorHAnsi"/>
          <w:sz w:val="24"/>
          <w:szCs w:val="24"/>
        </w:rPr>
        <w:t xml:space="preserve">Catherine </w:t>
      </w:r>
      <w:proofErr w:type="spellStart"/>
      <w:r w:rsidR="00200E96" w:rsidRPr="00200E96">
        <w:rPr>
          <w:rFonts w:asciiTheme="minorHAnsi" w:eastAsia="Arial Unicode MS" w:hAnsiTheme="minorHAnsi" w:cstheme="minorHAnsi"/>
          <w:sz w:val="24"/>
          <w:szCs w:val="24"/>
        </w:rPr>
        <w:t>Wobre</w:t>
      </w:r>
      <w:proofErr w:type="spellEnd"/>
    </w:p>
    <w:p w14:paraId="72634A83" w14:textId="1DDFC513" w:rsidR="007035C7" w:rsidRPr="00200E96" w:rsidRDefault="007035C7" w:rsidP="007035C7">
      <w:pPr>
        <w:pStyle w:val="ColorfulList-Accent11"/>
        <w:spacing w:line="240" w:lineRule="auto"/>
        <w:ind w:left="0"/>
        <w:rPr>
          <w:rFonts w:asciiTheme="minorHAnsi" w:eastAsia="Arial Unicode MS" w:hAnsiTheme="minorHAnsi" w:cstheme="minorHAnsi"/>
          <w:sz w:val="24"/>
          <w:szCs w:val="24"/>
        </w:rPr>
      </w:pPr>
      <w:r w:rsidRPr="00200E96">
        <w:rPr>
          <w:rFonts w:asciiTheme="minorHAnsi" w:eastAsia="Arial Unicode MS" w:hAnsiTheme="minorHAnsi" w:cstheme="minorHAnsi"/>
          <w:b/>
          <w:bCs/>
          <w:sz w:val="24"/>
          <w:szCs w:val="24"/>
        </w:rPr>
        <w:t>Excused</w:t>
      </w:r>
      <w:r w:rsidRPr="00200E96">
        <w:rPr>
          <w:rFonts w:asciiTheme="minorHAnsi" w:eastAsia="Arial Unicode MS" w:hAnsiTheme="minorHAnsi" w:cstheme="minorHAnsi"/>
          <w:sz w:val="24"/>
          <w:szCs w:val="24"/>
        </w:rPr>
        <w:t xml:space="preserve">: </w:t>
      </w:r>
      <w:r w:rsidR="00200E96" w:rsidRPr="00200E96">
        <w:rPr>
          <w:rFonts w:asciiTheme="minorHAnsi" w:eastAsia="Arial Unicode MS" w:hAnsiTheme="minorHAnsi" w:cstheme="minorHAnsi"/>
          <w:sz w:val="24"/>
          <w:szCs w:val="24"/>
        </w:rPr>
        <w:t>Anthony Galve</w:t>
      </w:r>
      <w:r w:rsidR="00200E96">
        <w:rPr>
          <w:rFonts w:asciiTheme="minorHAnsi" w:eastAsia="Arial Unicode MS" w:hAnsiTheme="minorHAnsi" w:cstheme="minorHAnsi"/>
          <w:sz w:val="24"/>
          <w:szCs w:val="24"/>
        </w:rPr>
        <w:t>z</w:t>
      </w:r>
    </w:p>
    <w:p w14:paraId="662E6538" w14:textId="7F82BEC2" w:rsidR="007035C7" w:rsidRPr="00200E96" w:rsidRDefault="007035C7" w:rsidP="007035C7">
      <w:pPr>
        <w:pStyle w:val="ColorfulList-Accent11"/>
        <w:spacing w:line="240" w:lineRule="auto"/>
        <w:ind w:left="0"/>
        <w:rPr>
          <w:rFonts w:asciiTheme="minorHAnsi" w:eastAsia="Arial Unicode MS" w:hAnsiTheme="minorHAnsi" w:cstheme="minorHAnsi"/>
          <w:sz w:val="24"/>
          <w:szCs w:val="24"/>
        </w:rPr>
      </w:pPr>
      <w:r w:rsidRPr="00200E96">
        <w:rPr>
          <w:rFonts w:asciiTheme="minorHAnsi" w:eastAsia="Arial Unicode MS" w:hAnsiTheme="minorHAnsi" w:cstheme="minorHAnsi"/>
          <w:b/>
          <w:bCs/>
          <w:sz w:val="24"/>
          <w:szCs w:val="24"/>
        </w:rPr>
        <w:t>Guests</w:t>
      </w:r>
      <w:r w:rsidRPr="00200E96">
        <w:rPr>
          <w:rFonts w:asciiTheme="minorHAnsi" w:eastAsia="Arial Unicode MS" w:hAnsiTheme="minorHAnsi" w:cstheme="minorHAnsi"/>
          <w:sz w:val="24"/>
          <w:szCs w:val="24"/>
        </w:rPr>
        <w:t xml:space="preserve">: </w:t>
      </w:r>
      <w:proofErr w:type="spellStart"/>
      <w:r w:rsidR="00200E96" w:rsidRPr="00200E96">
        <w:rPr>
          <w:rFonts w:asciiTheme="minorHAnsi" w:eastAsia="Arial Unicode MS" w:hAnsiTheme="minorHAnsi" w:cstheme="minorHAnsi"/>
          <w:sz w:val="24"/>
          <w:szCs w:val="24"/>
        </w:rPr>
        <w:t>Carse</w:t>
      </w:r>
      <w:proofErr w:type="spellEnd"/>
      <w:r w:rsidR="00200E96" w:rsidRPr="00200E96">
        <w:rPr>
          <w:rFonts w:asciiTheme="minorHAnsi" w:eastAsia="Arial Unicode MS" w:hAnsiTheme="minorHAnsi" w:cstheme="minorHAnsi"/>
          <w:sz w:val="24"/>
          <w:szCs w:val="24"/>
        </w:rPr>
        <w:t xml:space="preserve"> Ramos, Amy Topper</w:t>
      </w:r>
    </w:p>
    <w:p w14:paraId="1CEE0943" w14:textId="77777777" w:rsidR="007035C7" w:rsidRPr="008976E3" w:rsidRDefault="007035C7" w:rsidP="007035C7">
      <w:pPr>
        <w:pStyle w:val="ColorfulList-Accent11"/>
        <w:ind w:left="0"/>
        <w:rPr>
          <w:rFonts w:ascii="Arial" w:eastAsia="Arial Unicode MS" w:hAnsi="Arial" w:cs="Arial"/>
          <w:sz w:val="24"/>
          <w:szCs w:val="24"/>
        </w:rPr>
      </w:pPr>
    </w:p>
    <w:p w14:paraId="4BEB40A0" w14:textId="04F89F4A" w:rsidR="00327DC6" w:rsidRPr="001B7732" w:rsidRDefault="00327DC6" w:rsidP="00327DC6">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Pr>
          <w:rFonts w:ascii="Arial" w:eastAsia="Arial Unicode MS" w:hAnsi="Arial" w:cs="Arial"/>
          <w:sz w:val="24"/>
          <w:szCs w:val="24"/>
        </w:rPr>
        <w:t xml:space="preserve"> </w:t>
      </w:r>
      <w:r w:rsidRPr="008976E3">
        <w:rPr>
          <w:rFonts w:ascii="Arial" w:eastAsia="Arial Unicode MS" w:hAnsi="Arial" w:cs="Arial"/>
          <w:sz w:val="24"/>
          <w:szCs w:val="24"/>
        </w:rPr>
        <w:t>Call to order</w:t>
      </w:r>
      <w:r w:rsidR="00200E96">
        <w:rPr>
          <w:rFonts w:ascii="Arial" w:eastAsia="Arial Unicode MS" w:hAnsi="Arial" w:cs="Arial"/>
          <w:sz w:val="24"/>
          <w:szCs w:val="24"/>
        </w:rPr>
        <w:t xml:space="preserve"> at 2:03</w:t>
      </w:r>
    </w:p>
    <w:p w14:paraId="60EC26ED" w14:textId="01EC3206" w:rsidR="007035C7" w:rsidRPr="007035C7" w:rsidRDefault="007035C7" w:rsidP="00327DC6">
      <w:pPr>
        <w:pStyle w:val="ListParagraph"/>
        <w:numPr>
          <w:ilvl w:val="0"/>
          <w:numId w:val="3"/>
        </w:numPr>
        <w:rPr>
          <w:rFonts w:ascii="Arial" w:eastAsia="Arial Unicode MS" w:hAnsi="Arial" w:cs="Arial"/>
          <w:sz w:val="24"/>
          <w:szCs w:val="24"/>
        </w:rPr>
      </w:pPr>
      <w:r>
        <w:rPr>
          <w:rFonts w:ascii="Arial" w:eastAsia="Arial Unicode MS" w:hAnsi="Arial" w:cs="Arial"/>
          <w:sz w:val="24"/>
          <w:szCs w:val="24"/>
        </w:rPr>
        <w:t xml:space="preserve">Motion to </w:t>
      </w:r>
      <w:r w:rsidR="00327DC6">
        <w:rPr>
          <w:rFonts w:ascii="Arial" w:eastAsia="Arial Unicode MS" w:hAnsi="Arial" w:cs="Arial"/>
          <w:sz w:val="24"/>
          <w:szCs w:val="24"/>
        </w:rPr>
        <w:t>Approve M</w:t>
      </w:r>
      <w:r w:rsidR="00327DC6" w:rsidRPr="001C456F">
        <w:rPr>
          <w:rFonts w:ascii="Arial" w:eastAsia="Arial Unicode MS" w:hAnsi="Arial" w:cs="Arial"/>
          <w:sz w:val="24"/>
          <w:szCs w:val="24"/>
        </w:rPr>
        <w:t>inutes</w:t>
      </w:r>
      <w:r w:rsidR="00327DC6">
        <w:rPr>
          <w:rFonts w:ascii="Arial" w:eastAsia="Arial Unicode MS" w:hAnsi="Arial" w:cs="Arial"/>
          <w:sz w:val="24"/>
          <w:szCs w:val="24"/>
        </w:rPr>
        <w:t xml:space="preserve"> form 20 Oct. 2023</w:t>
      </w:r>
      <w:r w:rsidR="00200E96">
        <w:rPr>
          <w:rFonts w:ascii="Arial" w:eastAsia="Arial Unicode MS" w:hAnsi="Arial" w:cs="Arial"/>
          <w:sz w:val="24"/>
          <w:szCs w:val="24"/>
        </w:rPr>
        <w:t xml:space="preserve"> (N. Feinberg/K. </w:t>
      </w:r>
      <w:proofErr w:type="spellStart"/>
      <w:r w:rsidR="00200E96">
        <w:rPr>
          <w:rFonts w:ascii="Arial" w:eastAsia="Arial Unicode MS" w:hAnsi="Arial" w:cs="Arial"/>
          <w:sz w:val="24"/>
          <w:szCs w:val="24"/>
        </w:rPr>
        <w:t>Saatioglu</w:t>
      </w:r>
      <w:proofErr w:type="spellEnd"/>
      <w:r w:rsidR="00200E96">
        <w:rPr>
          <w:rFonts w:ascii="Arial" w:eastAsia="Arial Unicode MS" w:hAnsi="Arial" w:cs="Arial"/>
          <w:sz w:val="24"/>
          <w:szCs w:val="24"/>
        </w:rPr>
        <w:t>)</w:t>
      </w:r>
    </w:p>
    <w:p w14:paraId="78D9BC66" w14:textId="7E9F61B7" w:rsidR="00327DC6" w:rsidRDefault="007035C7" w:rsidP="00327DC6">
      <w:pPr>
        <w:pStyle w:val="ListParagraph"/>
        <w:ind w:left="0"/>
        <w:rPr>
          <w:rFonts w:ascii="Arial" w:eastAsia="Arial Unicode MS" w:hAnsi="Arial" w:cs="Arial"/>
          <w:sz w:val="24"/>
          <w:szCs w:val="24"/>
        </w:rPr>
      </w:pPr>
      <w:r>
        <w:rPr>
          <w:rFonts w:ascii="Arial" w:eastAsia="Arial Unicode MS" w:hAnsi="Arial" w:cs="Arial"/>
          <w:sz w:val="24"/>
          <w:szCs w:val="24"/>
        </w:rPr>
        <w:tab/>
      </w:r>
      <w:r w:rsidRPr="007035C7">
        <w:rPr>
          <w:rFonts w:ascii="Arial" w:eastAsia="Arial Unicode MS" w:hAnsi="Arial" w:cs="Arial"/>
          <w:b/>
          <w:bCs/>
          <w:sz w:val="24"/>
          <w:szCs w:val="24"/>
        </w:rPr>
        <w:t>Discussion</w:t>
      </w:r>
      <w:r>
        <w:rPr>
          <w:rFonts w:ascii="Arial" w:eastAsia="Arial Unicode MS" w:hAnsi="Arial" w:cs="Arial"/>
          <w:sz w:val="24"/>
          <w:szCs w:val="24"/>
        </w:rPr>
        <w:t>:</w:t>
      </w:r>
      <w:r w:rsidR="00590133">
        <w:rPr>
          <w:rFonts w:ascii="Arial" w:eastAsia="Arial Unicode MS" w:hAnsi="Arial" w:cs="Arial"/>
          <w:sz w:val="24"/>
          <w:szCs w:val="24"/>
        </w:rPr>
        <w:t xml:space="preserve"> none</w:t>
      </w:r>
    </w:p>
    <w:p w14:paraId="570141D9" w14:textId="2DE0029D" w:rsidR="007035C7" w:rsidRDefault="007035C7" w:rsidP="00327DC6">
      <w:pPr>
        <w:pStyle w:val="ListParagraph"/>
        <w:ind w:left="0"/>
        <w:rPr>
          <w:rFonts w:ascii="Arial" w:eastAsia="Arial Unicode MS" w:hAnsi="Arial" w:cs="Arial"/>
          <w:sz w:val="24"/>
          <w:szCs w:val="24"/>
        </w:rPr>
      </w:pPr>
      <w:r>
        <w:rPr>
          <w:rFonts w:ascii="Arial" w:eastAsia="Arial Unicode MS" w:hAnsi="Arial" w:cs="Arial"/>
          <w:sz w:val="24"/>
          <w:szCs w:val="24"/>
        </w:rPr>
        <w:tab/>
      </w:r>
      <w:r w:rsidRPr="007035C7">
        <w:rPr>
          <w:rFonts w:ascii="Arial" w:eastAsia="Arial Unicode MS" w:hAnsi="Arial" w:cs="Arial"/>
          <w:b/>
          <w:bCs/>
          <w:sz w:val="24"/>
          <w:szCs w:val="24"/>
        </w:rPr>
        <w:t>Action</w:t>
      </w:r>
      <w:r>
        <w:rPr>
          <w:rFonts w:ascii="Arial" w:eastAsia="Arial Unicode MS" w:hAnsi="Arial" w:cs="Arial"/>
          <w:sz w:val="24"/>
          <w:szCs w:val="24"/>
        </w:rPr>
        <w:t xml:space="preserve">: </w:t>
      </w:r>
      <w:r w:rsidR="00590133">
        <w:rPr>
          <w:rFonts w:ascii="Arial" w:eastAsia="Arial Unicode MS" w:hAnsi="Arial" w:cs="Arial"/>
          <w:sz w:val="24"/>
          <w:szCs w:val="24"/>
        </w:rPr>
        <w:t xml:space="preserve">Approved, 11 in favor, </w:t>
      </w:r>
      <w:r w:rsidR="000C585E">
        <w:rPr>
          <w:rFonts w:ascii="Arial" w:eastAsia="Arial Unicode MS" w:hAnsi="Arial" w:cs="Arial"/>
          <w:sz w:val="24"/>
          <w:szCs w:val="24"/>
        </w:rPr>
        <w:t>none</w:t>
      </w:r>
      <w:r w:rsidR="00A90EBF">
        <w:rPr>
          <w:rFonts w:ascii="Arial" w:eastAsia="Arial Unicode MS" w:hAnsi="Arial" w:cs="Arial"/>
          <w:sz w:val="24"/>
          <w:szCs w:val="24"/>
        </w:rPr>
        <w:t xml:space="preserve"> opposed</w:t>
      </w:r>
      <w:r w:rsidR="000C585E">
        <w:rPr>
          <w:rFonts w:ascii="Arial" w:eastAsia="Arial Unicode MS" w:hAnsi="Arial" w:cs="Arial"/>
          <w:sz w:val="24"/>
          <w:szCs w:val="24"/>
        </w:rPr>
        <w:t>,</w:t>
      </w:r>
      <w:r w:rsidR="00A90EBF">
        <w:rPr>
          <w:rFonts w:ascii="Arial" w:eastAsia="Arial Unicode MS" w:hAnsi="Arial" w:cs="Arial"/>
          <w:sz w:val="24"/>
          <w:szCs w:val="24"/>
        </w:rPr>
        <w:t xml:space="preserve"> </w:t>
      </w:r>
      <w:r w:rsidR="00590133">
        <w:rPr>
          <w:rFonts w:ascii="Arial" w:eastAsia="Arial Unicode MS" w:hAnsi="Arial" w:cs="Arial"/>
          <w:sz w:val="24"/>
          <w:szCs w:val="24"/>
        </w:rPr>
        <w:t>2 abstained</w:t>
      </w:r>
    </w:p>
    <w:p w14:paraId="12AEACEB" w14:textId="77777777" w:rsidR="007035C7" w:rsidRPr="00A64775" w:rsidRDefault="007035C7" w:rsidP="00327DC6">
      <w:pPr>
        <w:pStyle w:val="ListParagraph"/>
        <w:ind w:left="0"/>
        <w:rPr>
          <w:rFonts w:ascii="Arial" w:eastAsia="Arial Unicode MS" w:hAnsi="Arial" w:cs="Arial"/>
          <w:sz w:val="24"/>
          <w:szCs w:val="24"/>
        </w:rPr>
      </w:pPr>
    </w:p>
    <w:p w14:paraId="541D94CE" w14:textId="77777777" w:rsidR="00327DC6" w:rsidRPr="00A64775" w:rsidRDefault="00327DC6" w:rsidP="00327DC6">
      <w:pPr>
        <w:pStyle w:val="ListParagraph"/>
        <w:numPr>
          <w:ilvl w:val="0"/>
          <w:numId w:val="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0DE29781" w14:textId="3B010B1C" w:rsidR="00327DC6" w:rsidRPr="00987578" w:rsidRDefault="00327DC6" w:rsidP="00327DC6">
      <w:pPr>
        <w:pStyle w:val="ListParagraph"/>
        <w:numPr>
          <w:ilvl w:val="0"/>
          <w:numId w:val="1"/>
        </w:numPr>
        <w:ind w:left="1440"/>
        <w:rPr>
          <w:rFonts w:ascii="Arial" w:hAnsi="Arial" w:cs="Arial"/>
          <w:sz w:val="24"/>
          <w:szCs w:val="24"/>
        </w:rPr>
      </w:pPr>
      <w:r w:rsidRPr="00987578">
        <w:rPr>
          <w:rFonts w:ascii="Arial" w:hAnsi="Arial" w:cs="Arial"/>
          <w:sz w:val="24"/>
          <w:szCs w:val="24"/>
        </w:rPr>
        <w:t>W</w:t>
      </w:r>
      <w:r w:rsidR="004F60B0">
        <w:rPr>
          <w:rFonts w:ascii="Arial" w:hAnsi="Arial" w:cs="Arial"/>
          <w:sz w:val="24"/>
          <w:szCs w:val="24"/>
        </w:rPr>
        <w:t>anted to w</w:t>
      </w:r>
      <w:r w:rsidRPr="00987578">
        <w:rPr>
          <w:rFonts w:ascii="Arial" w:hAnsi="Arial" w:cs="Arial"/>
          <w:sz w:val="24"/>
          <w:szCs w:val="24"/>
        </w:rPr>
        <w:t xml:space="preserve">elcome student representatives: </w:t>
      </w:r>
      <w:r w:rsidRPr="00987578">
        <w:rPr>
          <w:rFonts w:ascii="Arial" w:hAnsi="Arial" w:cs="Arial"/>
          <w:color w:val="212121"/>
          <w:sz w:val="24"/>
          <w:szCs w:val="24"/>
        </w:rPr>
        <w:t xml:space="preserve">Theresa Vasco and Catherine </w:t>
      </w:r>
      <w:proofErr w:type="spellStart"/>
      <w:r w:rsidRPr="00987578">
        <w:rPr>
          <w:rFonts w:ascii="Arial" w:hAnsi="Arial" w:cs="Arial"/>
          <w:color w:val="212121"/>
          <w:sz w:val="24"/>
          <w:szCs w:val="24"/>
        </w:rPr>
        <w:t>Wobre</w:t>
      </w:r>
      <w:proofErr w:type="spellEnd"/>
      <w:r w:rsidR="004F60B0">
        <w:rPr>
          <w:rFonts w:ascii="Arial" w:hAnsi="Arial" w:cs="Arial"/>
          <w:color w:val="212121"/>
          <w:sz w:val="24"/>
          <w:szCs w:val="24"/>
        </w:rPr>
        <w:t>, but they were not in attendance—will send another email to see if I can find out why not.</w:t>
      </w:r>
    </w:p>
    <w:p w14:paraId="48DADC38" w14:textId="2230042A" w:rsidR="00327DC6" w:rsidRDefault="00327DC6" w:rsidP="00327DC6">
      <w:pPr>
        <w:pStyle w:val="ListParagraph"/>
        <w:numPr>
          <w:ilvl w:val="0"/>
          <w:numId w:val="1"/>
        </w:numPr>
        <w:ind w:left="1440"/>
        <w:rPr>
          <w:rFonts w:ascii="Arial" w:hAnsi="Arial" w:cs="Arial"/>
          <w:sz w:val="24"/>
          <w:szCs w:val="24"/>
        </w:rPr>
      </w:pPr>
      <w:r>
        <w:rPr>
          <w:rFonts w:ascii="Arial" w:hAnsi="Arial" w:cs="Arial"/>
          <w:sz w:val="24"/>
          <w:szCs w:val="24"/>
        </w:rPr>
        <w:t>Hop</w:t>
      </w:r>
      <w:r w:rsidR="004F60B0">
        <w:rPr>
          <w:rFonts w:ascii="Arial" w:hAnsi="Arial" w:cs="Arial"/>
          <w:sz w:val="24"/>
          <w:szCs w:val="24"/>
        </w:rPr>
        <w:t>ing</w:t>
      </w:r>
      <w:r>
        <w:rPr>
          <w:rFonts w:ascii="Arial" w:hAnsi="Arial" w:cs="Arial"/>
          <w:sz w:val="24"/>
          <w:szCs w:val="24"/>
        </w:rPr>
        <w:t xml:space="preserve"> to hear back from Carol and </w:t>
      </w:r>
      <w:proofErr w:type="spellStart"/>
      <w:r>
        <w:rPr>
          <w:rFonts w:ascii="Arial" w:hAnsi="Arial" w:cs="Arial"/>
          <w:sz w:val="24"/>
          <w:szCs w:val="24"/>
        </w:rPr>
        <w:t>Quenby</w:t>
      </w:r>
      <w:proofErr w:type="spellEnd"/>
      <w:r>
        <w:rPr>
          <w:rFonts w:ascii="Arial" w:hAnsi="Arial" w:cs="Arial"/>
          <w:sz w:val="24"/>
          <w:szCs w:val="24"/>
        </w:rPr>
        <w:t xml:space="preserve"> the results of the course deletion query by the end of this month so I can start preparing the deletion proposal.</w:t>
      </w:r>
      <w:r w:rsidR="004F60B0">
        <w:rPr>
          <w:rFonts w:ascii="Arial" w:hAnsi="Arial" w:cs="Arial"/>
          <w:sz w:val="24"/>
          <w:szCs w:val="24"/>
        </w:rPr>
        <w:t xml:space="preserve"> Both said they would be able to do this.</w:t>
      </w:r>
    </w:p>
    <w:p w14:paraId="0F3F3E91" w14:textId="77777777" w:rsidR="00327DC6" w:rsidRDefault="00327DC6" w:rsidP="00327DC6">
      <w:pPr>
        <w:pStyle w:val="ListParagraph"/>
        <w:numPr>
          <w:ilvl w:val="0"/>
          <w:numId w:val="1"/>
        </w:numPr>
        <w:ind w:left="1440"/>
        <w:rPr>
          <w:rFonts w:ascii="Arial" w:hAnsi="Arial" w:cs="Arial"/>
          <w:sz w:val="24"/>
          <w:szCs w:val="24"/>
        </w:rPr>
      </w:pPr>
      <w:r>
        <w:rPr>
          <w:rFonts w:ascii="Arial" w:hAnsi="Arial" w:cs="Arial"/>
          <w:sz w:val="24"/>
          <w:szCs w:val="24"/>
        </w:rPr>
        <w:t>Have gathered information on the issue raised last meeting regarding seats on UCC and will report and discuss under any other business; proposal was included along with the minutes I sent out.</w:t>
      </w:r>
    </w:p>
    <w:p w14:paraId="7F72E108" w14:textId="59FAC531" w:rsidR="00327DC6" w:rsidRDefault="00327DC6" w:rsidP="007035C7">
      <w:pPr>
        <w:pStyle w:val="ListParagraph"/>
        <w:numPr>
          <w:ilvl w:val="0"/>
          <w:numId w:val="1"/>
        </w:numPr>
        <w:ind w:left="1440"/>
        <w:rPr>
          <w:rFonts w:ascii="Arial" w:hAnsi="Arial" w:cs="Arial"/>
          <w:sz w:val="24"/>
          <w:szCs w:val="24"/>
        </w:rPr>
      </w:pPr>
      <w:r>
        <w:rPr>
          <w:rFonts w:ascii="Arial" w:hAnsi="Arial" w:cs="Arial"/>
          <w:sz w:val="24"/>
          <w:szCs w:val="24"/>
        </w:rPr>
        <w:t xml:space="preserve">Not many proposals this month but I have been meeting with several people over phone, on zoom and in person to go over proposal plans and there is a lot afoot. </w:t>
      </w:r>
      <w:r w:rsidR="00891FC2">
        <w:rPr>
          <w:rFonts w:ascii="Arial" w:hAnsi="Arial" w:cs="Arial"/>
          <w:sz w:val="24"/>
          <w:szCs w:val="24"/>
        </w:rPr>
        <w:t xml:space="preserve">A new major in Artificial Intelligence is in the works, along some major changes in Nursing, and hopefully the Theatre concentrations. </w:t>
      </w:r>
      <w:r>
        <w:rPr>
          <w:rFonts w:ascii="Arial" w:hAnsi="Arial" w:cs="Arial"/>
          <w:sz w:val="24"/>
          <w:szCs w:val="24"/>
        </w:rPr>
        <w:t xml:space="preserve">And hopefully some decision </w:t>
      </w:r>
      <w:proofErr w:type="gramStart"/>
      <w:r>
        <w:rPr>
          <w:rFonts w:ascii="Arial" w:hAnsi="Arial" w:cs="Arial"/>
          <w:sz w:val="24"/>
          <w:szCs w:val="24"/>
        </w:rPr>
        <w:t>in the near future</w:t>
      </w:r>
      <w:proofErr w:type="gramEnd"/>
      <w:r>
        <w:rPr>
          <w:rFonts w:ascii="Arial" w:hAnsi="Arial" w:cs="Arial"/>
          <w:sz w:val="24"/>
          <w:szCs w:val="24"/>
        </w:rPr>
        <w:t xml:space="preserve"> regarding Gen Ed.</w:t>
      </w:r>
    </w:p>
    <w:p w14:paraId="3155D361" w14:textId="565D3120" w:rsidR="007035C7" w:rsidRDefault="007035C7" w:rsidP="007035C7">
      <w:pPr>
        <w:pStyle w:val="ListParagraph"/>
        <w:numPr>
          <w:ilvl w:val="0"/>
          <w:numId w:val="1"/>
        </w:numPr>
        <w:ind w:left="1440"/>
        <w:rPr>
          <w:rFonts w:ascii="Arial" w:hAnsi="Arial" w:cs="Arial"/>
          <w:sz w:val="24"/>
          <w:szCs w:val="24"/>
        </w:rPr>
      </w:pPr>
      <w:r w:rsidRPr="007035C7">
        <w:rPr>
          <w:rFonts w:ascii="Arial" w:hAnsi="Arial" w:cs="Arial"/>
          <w:b/>
          <w:bCs/>
          <w:sz w:val="24"/>
          <w:szCs w:val="24"/>
        </w:rPr>
        <w:t>Discussion</w:t>
      </w:r>
      <w:r>
        <w:rPr>
          <w:rFonts w:ascii="Arial" w:hAnsi="Arial" w:cs="Arial"/>
          <w:sz w:val="24"/>
          <w:szCs w:val="24"/>
        </w:rPr>
        <w:t>:</w:t>
      </w:r>
      <w:r w:rsidR="00590133">
        <w:rPr>
          <w:rFonts w:ascii="Arial" w:hAnsi="Arial" w:cs="Arial"/>
          <w:sz w:val="24"/>
          <w:szCs w:val="24"/>
        </w:rPr>
        <w:t xml:space="preserve"> </w:t>
      </w:r>
      <w:r w:rsidR="004F60B0">
        <w:rPr>
          <w:rFonts w:ascii="Arial" w:hAnsi="Arial" w:cs="Arial"/>
          <w:sz w:val="24"/>
          <w:szCs w:val="24"/>
        </w:rPr>
        <w:t>nothing further than added comments above.</w:t>
      </w:r>
    </w:p>
    <w:p w14:paraId="752FFDAB" w14:textId="77777777" w:rsidR="00327DC6" w:rsidRDefault="00327DC6" w:rsidP="00327DC6">
      <w:pPr>
        <w:numPr>
          <w:ilvl w:val="0"/>
          <w:numId w:val="3"/>
        </w:numPr>
        <w:spacing w:after="0" w:line="240" w:lineRule="auto"/>
        <w:rPr>
          <w:rFonts w:ascii="Arial" w:hAnsi="Arial" w:cs="Arial"/>
          <w:sz w:val="24"/>
          <w:szCs w:val="24"/>
        </w:rPr>
      </w:pPr>
      <w:r>
        <w:rPr>
          <w:rFonts w:ascii="Arial" w:hAnsi="Arial" w:cs="Arial"/>
          <w:sz w:val="24"/>
          <w:szCs w:val="24"/>
        </w:rPr>
        <w:t>Monthly Reports</w:t>
      </w:r>
    </w:p>
    <w:p w14:paraId="4D237C6F" w14:textId="77777777" w:rsidR="00327DC6" w:rsidRDefault="00327DC6" w:rsidP="00327DC6">
      <w:pPr>
        <w:spacing w:after="0" w:line="240" w:lineRule="auto"/>
        <w:ind w:left="720"/>
        <w:rPr>
          <w:rFonts w:ascii="Arial" w:hAnsi="Arial" w:cs="Arial"/>
          <w:sz w:val="24"/>
          <w:szCs w:val="24"/>
        </w:rPr>
      </w:pPr>
    </w:p>
    <w:p w14:paraId="65699D24" w14:textId="3762B4D7" w:rsidR="00327DC6" w:rsidRDefault="00327DC6" w:rsidP="00327DC6">
      <w:pPr>
        <w:pStyle w:val="ListParagraph"/>
        <w:numPr>
          <w:ilvl w:val="0"/>
          <w:numId w:val="4"/>
        </w:numPr>
        <w:spacing w:after="0" w:line="240" w:lineRule="auto"/>
        <w:rPr>
          <w:rFonts w:ascii="Arial" w:hAnsi="Arial" w:cs="Arial"/>
          <w:sz w:val="24"/>
          <w:szCs w:val="24"/>
        </w:rPr>
      </w:pPr>
      <w:r w:rsidRPr="001B7732">
        <w:rPr>
          <w:rFonts w:ascii="Arial" w:hAnsi="Arial" w:cs="Arial"/>
          <w:sz w:val="24"/>
          <w:szCs w:val="24"/>
        </w:rPr>
        <w:t>COGE report</w:t>
      </w:r>
      <w:r w:rsidR="00590133">
        <w:rPr>
          <w:rFonts w:ascii="Arial" w:hAnsi="Arial" w:cs="Arial"/>
          <w:sz w:val="24"/>
          <w:szCs w:val="24"/>
        </w:rPr>
        <w:t xml:space="preserve">: </w:t>
      </w:r>
      <w:proofErr w:type="spellStart"/>
      <w:r w:rsidR="00590133">
        <w:rPr>
          <w:rFonts w:ascii="Arial" w:hAnsi="Arial" w:cs="Arial"/>
          <w:sz w:val="24"/>
          <w:szCs w:val="24"/>
        </w:rPr>
        <w:t>Suchandra</w:t>
      </w:r>
      <w:proofErr w:type="spellEnd"/>
      <w:r w:rsidR="00590133">
        <w:rPr>
          <w:rFonts w:ascii="Arial" w:hAnsi="Arial" w:cs="Arial"/>
          <w:sz w:val="24"/>
          <w:szCs w:val="24"/>
        </w:rPr>
        <w:t xml:space="preserve"> </w:t>
      </w:r>
      <w:proofErr w:type="spellStart"/>
      <w:r w:rsidR="00590133">
        <w:rPr>
          <w:rFonts w:ascii="Arial" w:hAnsi="Arial" w:cs="Arial"/>
          <w:sz w:val="24"/>
          <w:szCs w:val="24"/>
        </w:rPr>
        <w:t>Basu</w:t>
      </w:r>
      <w:proofErr w:type="spellEnd"/>
      <w:r w:rsidR="00590133">
        <w:rPr>
          <w:rFonts w:ascii="Arial" w:hAnsi="Arial" w:cs="Arial"/>
          <w:sz w:val="24"/>
          <w:szCs w:val="24"/>
        </w:rPr>
        <w:t xml:space="preserve">, Chair of COGE, reported work on digital forms for Distribution categories to better support matters of </w:t>
      </w:r>
      <w:r w:rsidR="00590133">
        <w:rPr>
          <w:rFonts w:ascii="Arial" w:hAnsi="Arial" w:cs="Arial"/>
          <w:sz w:val="24"/>
          <w:szCs w:val="24"/>
        </w:rPr>
        <w:lastRenderedPageBreak/>
        <w:t xml:space="preserve">learning outcomes and their assessment in proposed courses. </w:t>
      </w:r>
      <w:r w:rsidR="00891FC2">
        <w:rPr>
          <w:rFonts w:ascii="Arial" w:hAnsi="Arial" w:cs="Arial"/>
          <w:sz w:val="24"/>
          <w:szCs w:val="24"/>
        </w:rPr>
        <w:t xml:space="preserve">RIC needs to have a stronger assessment process. </w:t>
      </w:r>
      <w:r w:rsidR="00590133">
        <w:rPr>
          <w:rFonts w:ascii="Arial" w:hAnsi="Arial" w:cs="Arial"/>
          <w:sz w:val="24"/>
          <w:szCs w:val="24"/>
        </w:rPr>
        <w:t>No course proposals have yet been considered this year.</w:t>
      </w:r>
      <w:r w:rsidR="004913B9">
        <w:rPr>
          <w:rFonts w:ascii="Arial" w:hAnsi="Arial" w:cs="Arial"/>
          <w:sz w:val="24"/>
          <w:szCs w:val="24"/>
        </w:rPr>
        <w:t xml:space="preserve"> Proposals that submit full syllabi for the proposed courses, though that has not previously been required, have been more successful, so the committee is considering requiring a full </w:t>
      </w:r>
      <w:r w:rsidR="00C36F30">
        <w:rPr>
          <w:rFonts w:ascii="Arial" w:hAnsi="Arial" w:cs="Arial"/>
          <w:sz w:val="24"/>
          <w:szCs w:val="24"/>
        </w:rPr>
        <w:t xml:space="preserve">sample </w:t>
      </w:r>
      <w:r w:rsidR="004913B9">
        <w:rPr>
          <w:rFonts w:ascii="Arial" w:hAnsi="Arial" w:cs="Arial"/>
          <w:sz w:val="24"/>
          <w:szCs w:val="24"/>
        </w:rPr>
        <w:t>syllabus with each proposal and providing a template for that.</w:t>
      </w:r>
      <w:r w:rsidR="00891FC2">
        <w:rPr>
          <w:rFonts w:ascii="Arial" w:hAnsi="Arial" w:cs="Arial"/>
          <w:sz w:val="24"/>
          <w:szCs w:val="24"/>
        </w:rPr>
        <w:t xml:space="preserve"> Learning outcomes will be essential, and syllabi should include these and show clearly to students how they will be assessed and met.</w:t>
      </w:r>
    </w:p>
    <w:p w14:paraId="0D0545D1" w14:textId="7D69D0E5" w:rsidR="00200E96" w:rsidRPr="001B7732" w:rsidRDefault="00200E96" w:rsidP="00327DC6">
      <w:pPr>
        <w:pStyle w:val="ListParagraph"/>
        <w:numPr>
          <w:ilvl w:val="0"/>
          <w:numId w:val="4"/>
        </w:numPr>
        <w:spacing w:after="0" w:line="240" w:lineRule="auto"/>
        <w:rPr>
          <w:rFonts w:ascii="Arial" w:hAnsi="Arial" w:cs="Arial"/>
          <w:sz w:val="24"/>
          <w:szCs w:val="24"/>
        </w:rPr>
      </w:pPr>
      <w:r w:rsidRPr="00200E96">
        <w:rPr>
          <w:rFonts w:ascii="Arial" w:hAnsi="Arial" w:cs="Arial"/>
          <w:b/>
          <w:bCs/>
          <w:sz w:val="24"/>
          <w:szCs w:val="24"/>
        </w:rPr>
        <w:t>Discussion</w:t>
      </w:r>
      <w:r>
        <w:rPr>
          <w:rFonts w:ascii="Arial" w:hAnsi="Arial" w:cs="Arial"/>
          <w:sz w:val="24"/>
          <w:szCs w:val="24"/>
        </w:rPr>
        <w:t xml:space="preserve">: </w:t>
      </w:r>
      <w:r w:rsidR="004913B9">
        <w:rPr>
          <w:rFonts w:ascii="Arial" w:hAnsi="Arial" w:cs="Arial"/>
          <w:sz w:val="24"/>
          <w:szCs w:val="24"/>
        </w:rPr>
        <w:t xml:space="preserve">There was discussion of concerns about requiring sample syllabi when a topical outline and descriptions of assessing learning outcomes are already required; and when different teachers will be teaching somewhat different sections of the same course. </w:t>
      </w:r>
      <w:r w:rsidR="00C36F30">
        <w:rPr>
          <w:rFonts w:ascii="Arial" w:hAnsi="Arial" w:cs="Arial"/>
          <w:sz w:val="24"/>
          <w:szCs w:val="24"/>
        </w:rPr>
        <w:t xml:space="preserve">VPAA Carolynn Masters has been working with RIC/AFT and FCTL on revisions to minimum requirements for course syllabi, which will include statements of learning outcomes and their assessments, together with other NECHE expectations such as DEI and academic integrity; she indicated that all sections of the same course should have the same learning outcomes, and </w:t>
      </w:r>
      <w:r w:rsidR="00DD7168">
        <w:rPr>
          <w:rFonts w:ascii="Arial" w:hAnsi="Arial" w:cs="Arial"/>
          <w:sz w:val="24"/>
          <w:szCs w:val="24"/>
        </w:rPr>
        <w:t>each syllabus should</w:t>
      </w:r>
      <w:r w:rsidR="00C36F30">
        <w:rPr>
          <w:rFonts w:ascii="Arial" w:hAnsi="Arial" w:cs="Arial"/>
          <w:sz w:val="24"/>
          <w:szCs w:val="24"/>
        </w:rPr>
        <w:t xml:space="preserve"> specify the particular ways in which a particular teacher will assess them.</w:t>
      </w:r>
      <w:r w:rsidR="00891FC2">
        <w:rPr>
          <w:rFonts w:ascii="Arial" w:hAnsi="Arial" w:cs="Arial"/>
          <w:sz w:val="24"/>
          <w:szCs w:val="24"/>
        </w:rPr>
        <w:t xml:space="preserve"> However, it is possible that outcomes can be achievable in different ways and assessed also using different tools, even within the same course.</w:t>
      </w:r>
    </w:p>
    <w:p w14:paraId="1FBE60B9" w14:textId="77777777" w:rsidR="00327DC6" w:rsidRDefault="00327DC6" w:rsidP="00327DC6">
      <w:pPr>
        <w:spacing w:after="0" w:line="240" w:lineRule="auto"/>
        <w:ind w:left="360"/>
        <w:rPr>
          <w:rFonts w:ascii="Arial" w:hAnsi="Arial" w:cs="Arial"/>
          <w:sz w:val="24"/>
          <w:szCs w:val="24"/>
        </w:rPr>
      </w:pPr>
    </w:p>
    <w:p w14:paraId="6591493C" w14:textId="77777777" w:rsidR="00327DC6" w:rsidRPr="00282E91" w:rsidRDefault="00327DC6" w:rsidP="00327DC6">
      <w:pPr>
        <w:numPr>
          <w:ilvl w:val="0"/>
          <w:numId w:val="3"/>
        </w:numPr>
        <w:spacing w:after="0" w:line="240" w:lineRule="auto"/>
        <w:rPr>
          <w:rFonts w:ascii="Arial" w:hAnsi="Arial" w:cs="Arial"/>
          <w:sz w:val="24"/>
          <w:szCs w:val="24"/>
        </w:rPr>
      </w:pPr>
      <w:r w:rsidRPr="00A64775">
        <w:rPr>
          <w:rFonts w:ascii="Arial" w:hAnsi="Arial" w:cs="Arial"/>
          <w:sz w:val="24"/>
          <w:szCs w:val="24"/>
        </w:rPr>
        <w:t>New Business</w:t>
      </w:r>
      <w:r>
        <w:rPr>
          <w:rFonts w:ascii="Arial" w:hAnsi="Arial" w:cs="Arial"/>
          <w:sz w:val="24"/>
          <w:szCs w:val="24"/>
        </w:rPr>
        <w:t xml:space="preserve">   </w:t>
      </w:r>
    </w:p>
    <w:p w14:paraId="69791CD4" w14:textId="77777777" w:rsidR="007035C7" w:rsidRDefault="007035C7" w:rsidP="004F60B0">
      <w:pPr>
        <w:pStyle w:val="ListParagraph"/>
        <w:spacing w:line="240" w:lineRule="auto"/>
        <w:ind w:left="1440"/>
        <w:rPr>
          <w:rFonts w:ascii="Arial" w:hAnsi="Arial" w:cs="Arial"/>
          <w:sz w:val="24"/>
          <w:szCs w:val="24"/>
        </w:rPr>
      </w:pPr>
    </w:p>
    <w:p w14:paraId="3A06E94C" w14:textId="6F9D3D31" w:rsidR="007035C7" w:rsidRDefault="007035C7" w:rsidP="00327DC6">
      <w:pPr>
        <w:pStyle w:val="ListParagraph"/>
        <w:numPr>
          <w:ilvl w:val="0"/>
          <w:numId w:val="2"/>
        </w:numPr>
        <w:spacing w:line="240" w:lineRule="auto"/>
        <w:rPr>
          <w:rFonts w:ascii="Arial" w:hAnsi="Arial" w:cs="Arial"/>
          <w:sz w:val="24"/>
          <w:szCs w:val="24"/>
        </w:rPr>
      </w:pPr>
      <w:r w:rsidRPr="007035C7">
        <w:rPr>
          <w:rFonts w:ascii="Arial" w:hAnsi="Arial" w:cs="Arial"/>
          <w:b/>
          <w:bCs/>
          <w:sz w:val="24"/>
          <w:szCs w:val="24"/>
        </w:rPr>
        <w:t>Motion to Approve #016</w:t>
      </w:r>
      <w:r>
        <w:rPr>
          <w:rFonts w:ascii="Arial" w:hAnsi="Arial" w:cs="Arial"/>
          <w:sz w:val="24"/>
          <w:szCs w:val="24"/>
        </w:rPr>
        <w:t xml:space="preserve"> (J. Burke/S. </w:t>
      </w:r>
      <w:proofErr w:type="spellStart"/>
      <w:r>
        <w:rPr>
          <w:rFonts w:ascii="Arial" w:hAnsi="Arial" w:cs="Arial"/>
          <w:sz w:val="24"/>
          <w:szCs w:val="24"/>
        </w:rPr>
        <w:t>Basu</w:t>
      </w:r>
      <w:proofErr w:type="spellEnd"/>
      <w:r>
        <w:rPr>
          <w:rFonts w:ascii="Arial" w:hAnsi="Arial" w:cs="Arial"/>
          <w:sz w:val="24"/>
          <w:szCs w:val="24"/>
        </w:rPr>
        <w:t>)</w:t>
      </w:r>
    </w:p>
    <w:p w14:paraId="11B36D33" w14:textId="6653DB0A" w:rsidR="00327DC6" w:rsidRDefault="00327DC6" w:rsidP="00327DC6">
      <w:pPr>
        <w:pStyle w:val="ListParagraph"/>
        <w:numPr>
          <w:ilvl w:val="0"/>
          <w:numId w:val="2"/>
        </w:numPr>
        <w:spacing w:line="240" w:lineRule="auto"/>
        <w:rPr>
          <w:rFonts w:ascii="Arial" w:hAnsi="Arial" w:cs="Arial"/>
          <w:sz w:val="24"/>
          <w:szCs w:val="24"/>
        </w:rPr>
      </w:pPr>
      <w:r w:rsidRPr="00AB2EF7">
        <w:rPr>
          <w:rFonts w:ascii="Arial" w:hAnsi="Arial" w:cs="Arial"/>
          <w:sz w:val="24"/>
          <w:szCs w:val="24"/>
        </w:rPr>
        <w:t>23-24-016 Approve revision</w:t>
      </w:r>
      <w:r>
        <w:rPr>
          <w:rFonts w:ascii="Arial" w:hAnsi="Arial" w:cs="Arial"/>
          <w:sz w:val="24"/>
          <w:szCs w:val="24"/>
        </w:rPr>
        <w:t>s</w:t>
      </w:r>
      <w:r w:rsidRPr="00AB2EF7">
        <w:rPr>
          <w:rFonts w:ascii="Arial" w:hAnsi="Arial" w:cs="Arial"/>
          <w:sz w:val="24"/>
          <w:szCs w:val="24"/>
        </w:rPr>
        <w:t xml:space="preserve"> to </w:t>
      </w:r>
      <w:r>
        <w:rPr>
          <w:rFonts w:ascii="Arial" w:hAnsi="Arial" w:cs="Arial"/>
          <w:sz w:val="24"/>
          <w:szCs w:val="24"/>
        </w:rPr>
        <w:t>the admission requirements for the School of Education (excepting the Youth Development program). To better serve students there is a request to have this proposal made effective for Spring 2024.</w:t>
      </w:r>
    </w:p>
    <w:p w14:paraId="64BE9264" w14:textId="7403C9D2" w:rsidR="007035C7" w:rsidRDefault="007035C7" w:rsidP="00327DC6">
      <w:pPr>
        <w:pStyle w:val="ListParagraph"/>
        <w:numPr>
          <w:ilvl w:val="0"/>
          <w:numId w:val="2"/>
        </w:numPr>
        <w:spacing w:line="240" w:lineRule="auto"/>
        <w:rPr>
          <w:rFonts w:ascii="Arial" w:hAnsi="Arial" w:cs="Arial"/>
          <w:sz w:val="24"/>
          <w:szCs w:val="24"/>
        </w:rPr>
      </w:pPr>
      <w:r w:rsidRPr="007035C7">
        <w:rPr>
          <w:rFonts w:ascii="Arial" w:hAnsi="Arial" w:cs="Arial"/>
          <w:b/>
          <w:bCs/>
          <w:sz w:val="24"/>
          <w:szCs w:val="24"/>
        </w:rPr>
        <w:t>Discussion</w:t>
      </w:r>
      <w:r>
        <w:rPr>
          <w:rFonts w:ascii="Arial" w:hAnsi="Arial" w:cs="Arial"/>
          <w:sz w:val="24"/>
          <w:szCs w:val="24"/>
        </w:rPr>
        <w:t xml:space="preserve">: </w:t>
      </w:r>
      <w:r w:rsidR="00DD7168">
        <w:rPr>
          <w:rFonts w:ascii="Arial" w:hAnsi="Arial" w:cs="Arial"/>
          <w:sz w:val="24"/>
          <w:szCs w:val="24"/>
        </w:rPr>
        <w:t xml:space="preserve">FSEHD Dean Carol Cummings explained that this proposal is intended to keep our admissions requirements competitive with other ed prep institutions in RI, still meets RIDE requirements, and reduces burdens of credit creep. </w:t>
      </w:r>
    </w:p>
    <w:p w14:paraId="3D97162B" w14:textId="2598BE63" w:rsidR="007035C7" w:rsidRDefault="007035C7" w:rsidP="00327DC6">
      <w:pPr>
        <w:pStyle w:val="ListParagraph"/>
        <w:numPr>
          <w:ilvl w:val="0"/>
          <w:numId w:val="2"/>
        </w:numPr>
        <w:spacing w:line="240" w:lineRule="auto"/>
        <w:rPr>
          <w:rFonts w:ascii="Arial" w:hAnsi="Arial" w:cs="Arial"/>
          <w:sz w:val="24"/>
          <w:szCs w:val="24"/>
        </w:rPr>
      </w:pPr>
      <w:r w:rsidRPr="007035C7">
        <w:rPr>
          <w:rFonts w:ascii="Arial" w:hAnsi="Arial" w:cs="Arial"/>
          <w:b/>
          <w:bCs/>
          <w:sz w:val="24"/>
          <w:szCs w:val="24"/>
        </w:rPr>
        <w:t>Action</w:t>
      </w:r>
      <w:r>
        <w:rPr>
          <w:rFonts w:ascii="Arial" w:hAnsi="Arial" w:cs="Arial"/>
          <w:sz w:val="24"/>
          <w:szCs w:val="24"/>
        </w:rPr>
        <w:t xml:space="preserve">: </w:t>
      </w:r>
      <w:r w:rsidR="00DD7168">
        <w:rPr>
          <w:rFonts w:ascii="Arial" w:hAnsi="Arial" w:cs="Arial"/>
          <w:sz w:val="24"/>
          <w:szCs w:val="24"/>
        </w:rPr>
        <w:t>Unanimously approved</w:t>
      </w:r>
    </w:p>
    <w:p w14:paraId="2D1C4960" w14:textId="77777777" w:rsidR="007035C7" w:rsidRDefault="007035C7" w:rsidP="004F60B0">
      <w:pPr>
        <w:pStyle w:val="ListParagraph"/>
        <w:spacing w:line="240" w:lineRule="auto"/>
        <w:ind w:left="1440"/>
        <w:rPr>
          <w:rFonts w:ascii="Arial" w:hAnsi="Arial" w:cs="Arial"/>
          <w:sz w:val="24"/>
          <w:szCs w:val="24"/>
        </w:rPr>
      </w:pPr>
    </w:p>
    <w:p w14:paraId="431DBA81" w14:textId="498C98D3" w:rsidR="007035C7" w:rsidRPr="00AB2EF7" w:rsidRDefault="007035C7" w:rsidP="00327DC6">
      <w:pPr>
        <w:pStyle w:val="ListParagraph"/>
        <w:numPr>
          <w:ilvl w:val="0"/>
          <w:numId w:val="2"/>
        </w:numPr>
        <w:spacing w:line="240" w:lineRule="auto"/>
        <w:rPr>
          <w:rFonts w:ascii="Arial" w:hAnsi="Arial" w:cs="Arial"/>
          <w:sz w:val="24"/>
          <w:szCs w:val="24"/>
        </w:rPr>
      </w:pPr>
      <w:r w:rsidRPr="007035C7">
        <w:rPr>
          <w:rFonts w:ascii="Arial" w:hAnsi="Arial" w:cs="Arial"/>
          <w:b/>
          <w:bCs/>
          <w:sz w:val="24"/>
          <w:szCs w:val="24"/>
        </w:rPr>
        <w:t xml:space="preserve">Motion to Approve </w:t>
      </w:r>
      <w:r w:rsidR="00200E96">
        <w:rPr>
          <w:rFonts w:ascii="Arial" w:hAnsi="Arial" w:cs="Arial"/>
          <w:b/>
          <w:bCs/>
          <w:sz w:val="24"/>
          <w:szCs w:val="24"/>
        </w:rPr>
        <w:t>#</w:t>
      </w:r>
      <w:r w:rsidRPr="007035C7">
        <w:rPr>
          <w:rFonts w:ascii="Arial" w:hAnsi="Arial" w:cs="Arial"/>
          <w:b/>
          <w:bCs/>
          <w:sz w:val="24"/>
          <w:szCs w:val="24"/>
        </w:rPr>
        <w:t>017</w:t>
      </w:r>
      <w:r w:rsidR="00200E96">
        <w:rPr>
          <w:rFonts w:ascii="Arial" w:hAnsi="Arial" w:cs="Arial"/>
          <w:b/>
          <w:bCs/>
          <w:sz w:val="24"/>
          <w:szCs w:val="24"/>
        </w:rPr>
        <w:t xml:space="preserve"> through #019</w:t>
      </w:r>
      <w:r>
        <w:rPr>
          <w:rFonts w:ascii="Arial" w:hAnsi="Arial" w:cs="Arial"/>
          <w:sz w:val="24"/>
          <w:szCs w:val="24"/>
        </w:rPr>
        <w:t xml:space="preserve"> (A. Griffin/S. Dixon)</w:t>
      </w:r>
    </w:p>
    <w:p w14:paraId="2B70EE4F" w14:textId="77777777" w:rsidR="00327DC6" w:rsidRDefault="00327DC6" w:rsidP="00327DC6">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23-24-017 Approve the creation of a new course SOC 313 Sociology of Death and Dying for use in the Gerontology/Aging Studies and Sociology major and minor programs. This proposal includes the request to add to the Sociology major and minor, to two of the Health Sciences programs: Health Sciences and Human Services, to Health Care Administration under the former Gerontology category to also be renamed Aging Studies in line with the changes being made to the Gerontology minor/CUS titles </w:t>
      </w:r>
      <w:r>
        <w:rPr>
          <w:rFonts w:ascii="Arial" w:hAnsi="Arial" w:cs="Arial"/>
          <w:sz w:val="24"/>
          <w:szCs w:val="24"/>
        </w:rPr>
        <w:lastRenderedPageBreak/>
        <w:t xml:space="preserve">below, and to the major and minor Community Programs and Health Promotion. No totals will be affected. </w:t>
      </w:r>
    </w:p>
    <w:p w14:paraId="267309B1" w14:textId="77777777" w:rsidR="00327DC6" w:rsidRDefault="00327DC6" w:rsidP="00327DC6">
      <w:pPr>
        <w:pStyle w:val="ListParagraph"/>
        <w:numPr>
          <w:ilvl w:val="0"/>
          <w:numId w:val="2"/>
        </w:numPr>
        <w:spacing w:line="240" w:lineRule="auto"/>
        <w:rPr>
          <w:rFonts w:ascii="Arial" w:hAnsi="Arial" w:cs="Arial"/>
          <w:sz w:val="24"/>
          <w:szCs w:val="24"/>
        </w:rPr>
      </w:pPr>
      <w:r>
        <w:rPr>
          <w:rFonts w:ascii="Arial" w:hAnsi="Arial" w:cs="Arial"/>
          <w:sz w:val="24"/>
          <w:szCs w:val="24"/>
        </w:rPr>
        <w:t>23-24-018 Approve the retitling of the Gerontology minor and CUS to become Aging Studies, and to revise both programs to include the new SOC 313 Sociology of Death and Dying course as an elective.</w:t>
      </w:r>
    </w:p>
    <w:p w14:paraId="26479F99" w14:textId="77777777" w:rsidR="00327DC6" w:rsidRDefault="00327DC6" w:rsidP="00327DC6">
      <w:pPr>
        <w:pStyle w:val="ListParagraph"/>
        <w:numPr>
          <w:ilvl w:val="0"/>
          <w:numId w:val="2"/>
        </w:numPr>
        <w:spacing w:line="240" w:lineRule="auto"/>
        <w:rPr>
          <w:rFonts w:ascii="Arial" w:hAnsi="Arial" w:cs="Arial"/>
          <w:sz w:val="24"/>
          <w:szCs w:val="24"/>
        </w:rPr>
      </w:pPr>
      <w:r>
        <w:rPr>
          <w:rFonts w:ascii="Arial" w:hAnsi="Arial" w:cs="Arial"/>
          <w:sz w:val="24"/>
          <w:szCs w:val="24"/>
        </w:rPr>
        <w:t>23-24-019 Approve a small revision to the prefix of GRTL 314 to become AGNG 314 to align with new program title and since this is cross listed with NURS 314 that also needs a slight revision to the description. Health Sciences, Heath Care Administration and Community and Public Health Promotion also use GRTL 314 as an elective so will be informed of the change.</w:t>
      </w:r>
    </w:p>
    <w:p w14:paraId="6C732757" w14:textId="169CAFE6" w:rsidR="0078278D" w:rsidRDefault="0078278D" w:rsidP="00327DC6">
      <w:pPr>
        <w:pStyle w:val="ListParagraph"/>
        <w:numPr>
          <w:ilvl w:val="0"/>
          <w:numId w:val="2"/>
        </w:numPr>
        <w:spacing w:line="240" w:lineRule="auto"/>
        <w:rPr>
          <w:rFonts w:ascii="Arial" w:hAnsi="Arial" w:cs="Arial"/>
          <w:sz w:val="24"/>
          <w:szCs w:val="24"/>
        </w:rPr>
      </w:pPr>
      <w:r w:rsidRPr="0078278D">
        <w:rPr>
          <w:rFonts w:ascii="Arial" w:hAnsi="Arial" w:cs="Arial"/>
          <w:b/>
          <w:bCs/>
          <w:sz w:val="24"/>
          <w:szCs w:val="24"/>
        </w:rPr>
        <w:t>Discussion</w:t>
      </w:r>
      <w:r>
        <w:rPr>
          <w:rFonts w:ascii="Arial" w:hAnsi="Arial" w:cs="Arial"/>
          <w:sz w:val="24"/>
          <w:szCs w:val="24"/>
        </w:rPr>
        <w:t xml:space="preserve">: </w:t>
      </w:r>
      <w:proofErr w:type="spellStart"/>
      <w:r>
        <w:rPr>
          <w:rFonts w:ascii="Arial" w:hAnsi="Arial" w:cs="Arial"/>
          <w:sz w:val="24"/>
          <w:szCs w:val="24"/>
        </w:rPr>
        <w:t>Carse</w:t>
      </w:r>
      <w:proofErr w:type="spellEnd"/>
      <w:r>
        <w:rPr>
          <w:rFonts w:ascii="Arial" w:hAnsi="Arial" w:cs="Arial"/>
          <w:sz w:val="24"/>
          <w:szCs w:val="24"/>
        </w:rPr>
        <w:t xml:space="preserve"> Ramos reports that the name changes address the discipline's trend from "gerontology" to "aging." The new course fills a gap in the offerings in Sociology and Justice Studies as well as Gerontology/Aging Studies; students have expressed interest for some time.</w:t>
      </w:r>
    </w:p>
    <w:p w14:paraId="0792FFAA" w14:textId="3757CFC3" w:rsidR="0078278D" w:rsidRDefault="0078278D" w:rsidP="00327DC6">
      <w:pPr>
        <w:pStyle w:val="ListParagraph"/>
        <w:numPr>
          <w:ilvl w:val="0"/>
          <w:numId w:val="2"/>
        </w:numPr>
        <w:spacing w:line="240" w:lineRule="auto"/>
        <w:rPr>
          <w:rFonts w:ascii="Arial" w:hAnsi="Arial" w:cs="Arial"/>
          <w:sz w:val="24"/>
          <w:szCs w:val="24"/>
        </w:rPr>
      </w:pPr>
      <w:r w:rsidRPr="0078278D">
        <w:rPr>
          <w:rFonts w:ascii="Arial" w:hAnsi="Arial" w:cs="Arial"/>
          <w:b/>
          <w:bCs/>
          <w:sz w:val="24"/>
          <w:szCs w:val="24"/>
        </w:rPr>
        <w:t>Action</w:t>
      </w:r>
      <w:r>
        <w:rPr>
          <w:rFonts w:ascii="Arial" w:hAnsi="Arial" w:cs="Arial"/>
          <w:sz w:val="24"/>
          <w:szCs w:val="24"/>
        </w:rPr>
        <w:t xml:space="preserve">: </w:t>
      </w:r>
      <w:r w:rsidR="003C52AB">
        <w:rPr>
          <w:rFonts w:ascii="Arial" w:hAnsi="Arial" w:cs="Arial"/>
          <w:sz w:val="24"/>
          <w:szCs w:val="24"/>
        </w:rPr>
        <w:t>Unanimously approved</w:t>
      </w:r>
    </w:p>
    <w:p w14:paraId="24C27152" w14:textId="77777777" w:rsidR="00327DC6" w:rsidRPr="00F201C0" w:rsidRDefault="00327DC6" w:rsidP="00327DC6">
      <w:pPr>
        <w:pStyle w:val="ListParagraph"/>
        <w:spacing w:line="240" w:lineRule="auto"/>
        <w:ind w:left="1440"/>
        <w:rPr>
          <w:rFonts w:ascii="Arial" w:hAnsi="Arial" w:cs="Arial"/>
          <w:sz w:val="24"/>
          <w:szCs w:val="24"/>
        </w:rPr>
      </w:pPr>
    </w:p>
    <w:p w14:paraId="52822E3B" w14:textId="77777777" w:rsidR="00327DC6" w:rsidRDefault="00327DC6" w:rsidP="00327DC6">
      <w:pPr>
        <w:pStyle w:val="ListParagraph"/>
        <w:numPr>
          <w:ilvl w:val="0"/>
          <w:numId w:val="3"/>
        </w:numPr>
        <w:spacing w:line="240" w:lineRule="auto"/>
        <w:rPr>
          <w:rFonts w:ascii="Arial" w:hAnsi="Arial" w:cs="Arial"/>
          <w:sz w:val="24"/>
          <w:szCs w:val="24"/>
        </w:rPr>
      </w:pPr>
      <w:r w:rsidRPr="00AB7A39">
        <w:rPr>
          <w:rFonts w:ascii="Arial" w:hAnsi="Arial" w:cs="Arial"/>
          <w:sz w:val="24"/>
          <w:szCs w:val="24"/>
        </w:rPr>
        <w:t>Any Other Business</w:t>
      </w:r>
    </w:p>
    <w:p w14:paraId="24B9BAC0" w14:textId="02CEE98F" w:rsidR="00200E96" w:rsidRPr="00200E96" w:rsidRDefault="00200E96" w:rsidP="00327DC6">
      <w:pPr>
        <w:pStyle w:val="ListParagraph"/>
        <w:numPr>
          <w:ilvl w:val="0"/>
          <w:numId w:val="5"/>
        </w:numPr>
        <w:spacing w:line="240" w:lineRule="auto"/>
        <w:rPr>
          <w:rFonts w:ascii="Arial" w:hAnsi="Arial" w:cs="Arial"/>
          <w:b/>
          <w:bCs/>
          <w:sz w:val="24"/>
          <w:szCs w:val="24"/>
        </w:rPr>
      </w:pPr>
      <w:r w:rsidRPr="00200E96">
        <w:rPr>
          <w:rFonts w:ascii="Arial" w:hAnsi="Arial" w:cs="Arial"/>
          <w:b/>
          <w:bCs/>
          <w:sz w:val="24"/>
          <w:szCs w:val="24"/>
        </w:rPr>
        <w:t xml:space="preserve">Motion to Revise UCC Manual </w:t>
      </w:r>
      <w:r w:rsidR="0013033D">
        <w:rPr>
          <w:rFonts w:ascii="Arial" w:hAnsi="Arial" w:cs="Arial"/>
          <w:b/>
          <w:bCs/>
          <w:sz w:val="24"/>
          <w:szCs w:val="24"/>
        </w:rPr>
        <w:t>Article 1.2B</w:t>
      </w:r>
      <w:r w:rsidR="0013033D">
        <w:rPr>
          <w:rFonts w:ascii="Arial" w:hAnsi="Arial" w:cs="Arial"/>
          <w:sz w:val="24"/>
          <w:szCs w:val="24"/>
        </w:rPr>
        <w:t xml:space="preserve"> (K. </w:t>
      </w:r>
      <w:proofErr w:type="spellStart"/>
      <w:r w:rsidR="0013033D">
        <w:rPr>
          <w:rFonts w:ascii="Arial" w:hAnsi="Arial" w:cs="Arial"/>
          <w:sz w:val="24"/>
          <w:szCs w:val="24"/>
        </w:rPr>
        <w:t>Saatioglu</w:t>
      </w:r>
      <w:proofErr w:type="spellEnd"/>
      <w:r w:rsidR="0013033D">
        <w:rPr>
          <w:rFonts w:ascii="Arial" w:hAnsi="Arial" w:cs="Arial"/>
          <w:sz w:val="24"/>
          <w:szCs w:val="24"/>
        </w:rPr>
        <w:t>/C. Cummings)</w:t>
      </w:r>
    </w:p>
    <w:p w14:paraId="6734664C" w14:textId="5D47C0BB" w:rsidR="00327DC6" w:rsidRDefault="00327DC6" w:rsidP="00327DC6">
      <w:pPr>
        <w:pStyle w:val="ListParagraph"/>
        <w:numPr>
          <w:ilvl w:val="0"/>
          <w:numId w:val="5"/>
        </w:numPr>
        <w:spacing w:line="240" w:lineRule="auto"/>
        <w:rPr>
          <w:rFonts w:ascii="Arial" w:hAnsi="Arial" w:cs="Arial"/>
          <w:sz w:val="24"/>
          <w:szCs w:val="24"/>
        </w:rPr>
      </w:pPr>
      <w:r>
        <w:rPr>
          <w:rFonts w:ascii="Arial" w:hAnsi="Arial" w:cs="Arial"/>
          <w:sz w:val="24"/>
          <w:szCs w:val="24"/>
        </w:rPr>
        <w:t>Given the following information it does seem that the composition of the schools has changed since the make-up of the UCC was formed, so can I have a motion (followed by discussion) to make an adjustment to have SOB and FSEHD have two seats each on the committee, for a better balance, beginning from Fall 2024, and update the UCC Manual to reflect this (a by-law change that will also need to go to Council for final approval)</w:t>
      </w:r>
    </w:p>
    <w:p w14:paraId="60455BC8" w14:textId="77777777" w:rsidR="00327DC6" w:rsidRDefault="00327DC6" w:rsidP="00327DC6">
      <w:pPr>
        <w:pStyle w:val="ListParagraph"/>
        <w:spacing w:line="240" w:lineRule="auto"/>
        <w:rPr>
          <w:rFonts w:ascii="Arial" w:hAnsi="Arial" w:cs="Arial"/>
          <w:sz w:val="24"/>
          <w:szCs w:val="24"/>
        </w:rPr>
      </w:pPr>
    </w:p>
    <w:p w14:paraId="5FDEF041" w14:textId="77777777" w:rsidR="00327DC6" w:rsidRDefault="00327DC6" w:rsidP="00327DC6">
      <w:pPr>
        <w:pStyle w:val="ListParagraph"/>
        <w:spacing w:line="240" w:lineRule="auto"/>
        <w:rPr>
          <w:rFonts w:ascii="Arial" w:hAnsi="Arial" w:cs="Arial"/>
          <w:sz w:val="24"/>
          <w:szCs w:val="24"/>
        </w:rPr>
      </w:pPr>
      <w:r>
        <w:rPr>
          <w:rFonts w:ascii="Arial" w:hAnsi="Arial" w:cs="Arial"/>
          <w:sz w:val="24"/>
          <w:szCs w:val="24"/>
        </w:rPr>
        <w:t>Current stats.</w:t>
      </w:r>
    </w:p>
    <w:tbl>
      <w:tblPr>
        <w:tblStyle w:val="TableGrid"/>
        <w:tblW w:w="0" w:type="auto"/>
        <w:tblInd w:w="720" w:type="dxa"/>
        <w:tblLook w:val="04A0" w:firstRow="1" w:lastRow="0" w:firstColumn="1" w:lastColumn="0" w:noHBand="0" w:noVBand="1"/>
      </w:tblPr>
      <w:tblGrid>
        <w:gridCol w:w="1087"/>
        <w:gridCol w:w="900"/>
        <w:gridCol w:w="1295"/>
        <w:gridCol w:w="1097"/>
        <w:gridCol w:w="1341"/>
        <w:gridCol w:w="1559"/>
        <w:gridCol w:w="1351"/>
      </w:tblGrid>
      <w:tr w:rsidR="00327DC6" w14:paraId="7D793BA5" w14:textId="77777777" w:rsidTr="00465C81">
        <w:tc>
          <w:tcPr>
            <w:tcW w:w="1190" w:type="dxa"/>
          </w:tcPr>
          <w:p w14:paraId="06B3DD56"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School</w:t>
            </w:r>
          </w:p>
        </w:tc>
        <w:tc>
          <w:tcPr>
            <w:tcW w:w="1028" w:type="dxa"/>
          </w:tcPr>
          <w:p w14:paraId="3D3ED90D"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Seats on UCC</w:t>
            </w:r>
          </w:p>
        </w:tc>
        <w:tc>
          <w:tcPr>
            <w:tcW w:w="1412" w:type="dxa"/>
          </w:tcPr>
          <w:p w14:paraId="2F199307"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 xml:space="preserve">#major programs (not counting </w:t>
            </w:r>
            <w:proofErr w:type="spellStart"/>
            <w:r>
              <w:rPr>
                <w:rFonts w:ascii="Arial" w:hAnsi="Arial" w:cs="Arial"/>
                <w:sz w:val="24"/>
                <w:szCs w:val="24"/>
              </w:rPr>
              <w:t>concs</w:t>
            </w:r>
            <w:proofErr w:type="spellEnd"/>
            <w:r>
              <w:rPr>
                <w:rFonts w:ascii="Arial" w:hAnsi="Arial" w:cs="Arial"/>
                <w:sz w:val="24"/>
                <w:szCs w:val="24"/>
              </w:rPr>
              <w:t>.)</w:t>
            </w:r>
          </w:p>
        </w:tc>
        <w:tc>
          <w:tcPr>
            <w:tcW w:w="726" w:type="dxa"/>
          </w:tcPr>
          <w:p w14:paraId="032A3C14"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 sections</w:t>
            </w:r>
          </w:p>
          <w:p w14:paraId="064F7827"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Fall ‘23</w:t>
            </w:r>
          </w:p>
          <w:p w14:paraId="31C11C14"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 xml:space="preserve">(no FYS </w:t>
            </w:r>
            <w:proofErr w:type="spellStart"/>
            <w:proofErr w:type="gramStart"/>
            <w:r>
              <w:rPr>
                <w:rFonts w:ascii="Arial" w:hAnsi="Arial" w:cs="Arial"/>
                <w:sz w:val="24"/>
                <w:szCs w:val="24"/>
              </w:rPr>
              <w:t>incl.s</w:t>
            </w:r>
            <w:proofErr w:type="spellEnd"/>
            <w:proofErr w:type="gramEnd"/>
            <w:r>
              <w:rPr>
                <w:rFonts w:ascii="Arial" w:hAnsi="Arial" w:cs="Arial"/>
                <w:sz w:val="24"/>
                <w:szCs w:val="24"/>
              </w:rPr>
              <w:t>)</w:t>
            </w:r>
          </w:p>
        </w:tc>
        <w:tc>
          <w:tcPr>
            <w:tcW w:w="1348" w:type="dxa"/>
          </w:tcPr>
          <w:p w14:paraId="585F06AB"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2022 enrollment</w:t>
            </w:r>
          </w:p>
        </w:tc>
        <w:tc>
          <w:tcPr>
            <w:tcW w:w="1575" w:type="dxa"/>
          </w:tcPr>
          <w:p w14:paraId="508FAFCA"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Completions 2018-2021</w:t>
            </w:r>
          </w:p>
        </w:tc>
        <w:tc>
          <w:tcPr>
            <w:tcW w:w="1351" w:type="dxa"/>
          </w:tcPr>
          <w:p w14:paraId="3357BC7D" w14:textId="77777777" w:rsidR="00327DC6" w:rsidRDefault="00327DC6" w:rsidP="00465C81">
            <w:pPr>
              <w:pStyle w:val="ListParagraph"/>
              <w:spacing w:line="240" w:lineRule="auto"/>
              <w:ind w:left="0"/>
              <w:rPr>
                <w:rFonts w:ascii="Arial" w:hAnsi="Arial" w:cs="Arial"/>
                <w:sz w:val="24"/>
                <w:szCs w:val="24"/>
              </w:rPr>
            </w:pPr>
            <w:proofErr w:type="gramStart"/>
            <w:r>
              <w:rPr>
                <w:rFonts w:ascii="Arial" w:hAnsi="Arial" w:cs="Arial"/>
                <w:sz w:val="24"/>
                <w:szCs w:val="24"/>
              </w:rPr>
              <w:t>2023  May</w:t>
            </w:r>
            <w:proofErr w:type="gramEnd"/>
            <w:r>
              <w:rPr>
                <w:rFonts w:ascii="Arial" w:hAnsi="Arial" w:cs="Arial"/>
                <w:sz w:val="24"/>
                <w:szCs w:val="24"/>
              </w:rPr>
              <w:t xml:space="preserve"> graduation</w:t>
            </w:r>
          </w:p>
          <w:p w14:paraId="47E6D4A9"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(NURS splits its grad.)</w:t>
            </w:r>
          </w:p>
        </w:tc>
      </w:tr>
      <w:tr w:rsidR="00327DC6" w14:paraId="302EE136" w14:textId="77777777" w:rsidTr="00465C81">
        <w:tc>
          <w:tcPr>
            <w:tcW w:w="1190" w:type="dxa"/>
          </w:tcPr>
          <w:p w14:paraId="2EF22A7E"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FAS</w:t>
            </w:r>
          </w:p>
        </w:tc>
        <w:tc>
          <w:tcPr>
            <w:tcW w:w="1028" w:type="dxa"/>
          </w:tcPr>
          <w:p w14:paraId="1B54FFDD"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8</w:t>
            </w:r>
          </w:p>
        </w:tc>
        <w:tc>
          <w:tcPr>
            <w:tcW w:w="1412" w:type="dxa"/>
          </w:tcPr>
          <w:p w14:paraId="26E87DD4"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35 (Plus most of Gen Ed.)</w:t>
            </w:r>
          </w:p>
        </w:tc>
        <w:tc>
          <w:tcPr>
            <w:tcW w:w="726" w:type="dxa"/>
          </w:tcPr>
          <w:p w14:paraId="402FFEDD"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842</w:t>
            </w:r>
          </w:p>
        </w:tc>
        <w:tc>
          <w:tcPr>
            <w:tcW w:w="1348" w:type="dxa"/>
          </w:tcPr>
          <w:p w14:paraId="0C513DC1"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1889</w:t>
            </w:r>
          </w:p>
        </w:tc>
        <w:tc>
          <w:tcPr>
            <w:tcW w:w="1575" w:type="dxa"/>
          </w:tcPr>
          <w:p w14:paraId="23BAC3F2"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2012</w:t>
            </w:r>
          </w:p>
        </w:tc>
        <w:tc>
          <w:tcPr>
            <w:tcW w:w="1351" w:type="dxa"/>
          </w:tcPr>
          <w:p w14:paraId="4EFBE28C"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468</w:t>
            </w:r>
          </w:p>
        </w:tc>
      </w:tr>
      <w:tr w:rsidR="00327DC6" w14:paraId="5CDF5763" w14:textId="77777777" w:rsidTr="00465C81">
        <w:tc>
          <w:tcPr>
            <w:tcW w:w="1190" w:type="dxa"/>
          </w:tcPr>
          <w:p w14:paraId="1182B1FB"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FSEHD</w:t>
            </w:r>
          </w:p>
        </w:tc>
        <w:tc>
          <w:tcPr>
            <w:tcW w:w="1028" w:type="dxa"/>
          </w:tcPr>
          <w:p w14:paraId="5DF2AA19"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3</w:t>
            </w:r>
          </w:p>
        </w:tc>
        <w:tc>
          <w:tcPr>
            <w:tcW w:w="1412" w:type="dxa"/>
          </w:tcPr>
          <w:p w14:paraId="41745899"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12</w:t>
            </w:r>
          </w:p>
        </w:tc>
        <w:tc>
          <w:tcPr>
            <w:tcW w:w="726" w:type="dxa"/>
          </w:tcPr>
          <w:p w14:paraId="2777C56B"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141</w:t>
            </w:r>
          </w:p>
        </w:tc>
        <w:tc>
          <w:tcPr>
            <w:tcW w:w="1348" w:type="dxa"/>
          </w:tcPr>
          <w:p w14:paraId="38DD5990"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664</w:t>
            </w:r>
          </w:p>
        </w:tc>
        <w:tc>
          <w:tcPr>
            <w:tcW w:w="1575" w:type="dxa"/>
          </w:tcPr>
          <w:p w14:paraId="1EC1ABED"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493</w:t>
            </w:r>
          </w:p>
        </w:tc>
        <w:tc>
          <w:tcPr>
            <w:tcW w:w="1351" w:type="dxa"/>
          </w:tcPr>
          <w:p w14:paraId="06ED68EF"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82</w:t>
            </w:r>
          </w:p>
        </w:tc>
      </w:tr>
      <w:tr w:rsidR="00327DC6" w14:paraId="2763050B" w14:textId="77777777" w:rsidTr="00465C81">
        <w:tc>
          <w:tcPr>
            <w:tcW w:w="1190" w:type="dxa"/>
          </w:tcPr>
          <w:p w14:paraId="7F286480"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SOB</w:t>
            </w:r>
          </w:p>
        </w:tc>
        <w:tc>
          <w:tcPr>
            <w:tcW w:w="1028" w:type="dxa"/>
          </w:tcPr>
          <w:p w14:paraId="4BA48626"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w:t>
            </w:r>
          </w:p>
        </w:tc>
        <w:tc>
          <w:tcPr>
            <w:tcW w:w="1412" w:type="dxa"/>
          </w:tcPr>
          <w:p w14:paraId="01BB3F31"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8</w:t>
            </w:r>
          </w:p>
        </w:tc>
        <w:tc>
          <w:tcPr>
            <w:tcW w:w="726" w:type="dxa"/>
          </w:tcPr>
          <w:p w14:paraId="0773F70C"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126</w:t>
            </w:r>
          </w:p>
        </w:tc>
        <w:tc>
          <w:tcPr>
            <w:tcW w:w="1348" w:type="dxa"/>
          </w:tcPr>
          <w:p w14:paraId="06D93C57"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932</w:t>
            </w:r>
          </w:p>
        </w:tc>
        <w:tc>
          <w:tcPr>
            <w:tcW w:w="1575" w:type="dxa"/>
          </w:tcPr>
          <w:p w14:paraId="56EC89D2"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990</w:t>
            </w:r>
          </w:p>
        </w:tc>
        <w:tc>
          <w:tcPr>
            <w:tcW w:w="1351" w:type="dxa"/>
          </w:tcPr>
          <w:p w14:paraId="4B701F06"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138</w:t>
            </w:r>
          </w:p>
        </w:tc>
      </w:tr>
      <w:tr w:rsidR="00327DC6" w14:paraId="77651F2F" w14:textId="77777777" w:rsidTr="00465C81">
        <w:tc>
          <w:tcPr>
            <w:tcW w:w="1190" w:type="dxa"/>
          </w:tcPr>
          <w:p w14:paraId="1CC54500"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NURS</w:t>
            </w:r>
          </w:p>
        </w:tc>
        <w:tc>
          <w:tcPr>
            <w:tcW w:w="1028" w:type="dxa"/>
          </w:tcPr>
          <w:p w14:paraId="56F4C7D9"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w:t>
            </w:r>
          </w:p>
        </w:tc>
        <w:tc>
          <w:tcPr>
            <w:tcW w:w="1412" w:type="dxa"/>
          </w:tcPr>
          <w:p w14:paraId="07A3A82D"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3</w:t>
            </w:r>
          </w:p>
        </w:tc>
        <w:tc>
          <w:tcPr>
            <w:tcW w:w="726" w:type="dxa"/>
          </w:tcPr>
          <w:p w14:paraId="2C777FBF"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125</w:t>
            </w:r>
          </w:p>
        </w:tc>
        <w:tc>
          <w:tcPr>
            <w:tcW w:w="1348" w:type="dxa"/>
          </w:tcPr>
          <w:p w14:paraId="7F6C7B1B"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825</w:t>
            </w:r>
          </w:p>
        </w:tc>
        <w:tc>
          <w:tcPr>
            <w:tcW w:w="1575" w:type="dxa"/>
          </w:tcPr>
          <w:p w14:paraId="7FBBA7E7"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938</w:t>
            </w:r>
          </w:p>
        </w:tc>
        <w:tc>
          <w:tcPr>
            <w:tcW w:w="1351" w:type="dxa"/>
          </w:tcPr>
          <w:p w14:paraId="5D2534BD"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69</w:t>
            </w:r>
          </w:p>
        </w:tc>
      </w:tr>
      <w:tr w:rsidR="00327DC6" w14:paraId="76C9282D" w14:textId="77777777" w:rsidTr="00465C81">
        <w:tc>
          <w:tcPr>
            <w:tcW w:w="1190" w:type="dxa"/>
          </w:tcPr>
          <w:p w14:paraId="7D6A36D2"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SWRK</w:t>
            </w:r>
          </w:p>
        </w:tc>
        <w:tc>
          <w:tcPr>
            <w:tcW w:w="1028" w:type="dxa"/>
          </w:tcPr>
          <w:p w14:paraId="6EC61417"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w:t>
            </w:r>
          </w:p>
        </w:tc>
        <w:tc>
          <w:tcPr>
            <w:tcW w:w="1412" w:type="dxa"/>
          </w:tcPr>
          <w:p w14:paraId="3FFDB5A9"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1</w:t>
            </w:r>
          </w:p>
        </w:tc>
        <w:tc>
          <w:tcPr>
            <w:tcW w:w="726" w:type="dxa"/>
          </w:tcPr>
          <w:p w14:paraId="032EDF40"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34</w:t>
            </w:r>
          </w:p>
        </w:tc>
        <w:tc>
          <w:tcPr>
            <w:tcW w:w="1348" w:type="dxa"/>
          </w:tcPr>
          <w:p w14:paraId="38375F56"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225</w:t>
            </w:r>
          </w:p>
        </w:tc>
        <w:tc>
          <w:tcPr>
            <w:tcW w:w="1575" w:type="dxa"/>
          </w:tcPr>
          <w:p w14:paraId="3F512BDA"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231</w:t>
            </w:r>
          </w:p>
        </w:tc>
        <w:tc>
          <w:tcPr>
            <w:tcW w:w="1351" w:type="dxa"/>
          </w:tcPr>
          <w:p w14:paraId="280C3139" w14:textId="77777777" w:rsidR="00327DC6" w:rsidRDefault="00327DC6" w:rsidP="00465C81">
            <w:pPr>
              <w:pStyle w:val="ListParagraph"/>
              <w:spacing w:line="240" w:lineRule="auto"/>
              <w:ind w:left="0"/>
              <w:rPr>
                <w:rFonts w:ascii="Arial" w:hAnsi="Arial" w:cs="Arial"/>
                <w:sz w:val="24"/>
                <w:szCs w:val="24"/>
              </w:rPr>
            </w:pPr>
            <w:r>
              <w:rPr>
                <w:rFonts w:ascii="Arial" w:hAnsi="Arial" w:cs="Arial"/>
                <w:sz w:val="24"/>
                <w:szCs w:val="24"/>
              </w:rPr>
              <w:t>68</w:t>
            </w:r>
          </w:p>
        </w:tc>
      </w:tr>
    </w:tbl>
    <w:p w14:paraId="1E1749B3" w14:textId="54A444A9" w:rsidR="00327DC6" w:rsidRDefault="00327DC6" w:rsidP="00327DC6">
      <w:pPr>
        <w:pStyle w:val="ListParagraph"/>
        <w:spacing w:line="240" w:lineRule="auto"/>
        <w:ind w:left="1440"/>
        <w:rPr>
          <w:rFonts w:ascii="Arial" w:hAnsi="Arial" w:cs="Arial"/>
          <w:sz w:val="24"/>
          <w:szCs w:val="24"/>
        </w:rPr>
      </w:pPr>
    </w:p>
    <w:p w14:paraId="1DB7DF77" w14:textId="2D80915B" w:rsidR="0013033D" w:rsidRPr="0013033D" w:rsidRDefault="0013033D" w:rsidP="00327DC6">
      <w:pPr>
        <w:pStyle w:val="ListParagraph"/>
        <w:spacing w:line="240" w:lineRule="auto"/>
        <w:ind w:left="1440"/>
        <w:rPr>
          <w:rFonts w:ascii="Arial" w:hAnsi="Arial" w:cs="Arial"/>
          <w:sz w:val="24"/>
          <w:szCs w:val="24"/>
        </w:rPr>
      </w:pPr>
      <w:r>
        <w:rPr>
          <w:rFonts w:ascii="Arial" w:hAnsi="Arial" w:cs="Arial"/>
          <w:b/>
          <w:bCs/>
          <w:sz w:val="24"/>
          <w:szCs w:val="24"/>
        </w:rPr>
        <w:lastRenderedPageBreak/>
        <w:t>Discussion:</w:t>
      </w:r>
      <w:r>
        <w:rPr>
          <w:rFonts w:ascii="Arial" w:hAnsi="Arial" w:cs="Arial"/>
          <w:sz w:val="24"/>
          <w:szCs w:val="24"/>
        </w:rPr>
        <w:t xml:space="preserve"> UCC Chair Sue Abbotson noted that FSEHD Dean Carol Cummings has already expressed agreement with this proposal. Some members considered the future need to redistribute other membership groupings but did not seek revisions to those at this time</w:t>
      </w:r>
      <w:r w:rsidR="004F60B0">
        <w:rPr>
          <w:rFonts w:ascii="Arial" w:hAnsi="Arial" w:cs="Arial"/>
          <w:sz w:val="24"/>
          <w:szCs w:val="24"/>
        </w:rPr>
        <w:t>, that discussion will continue next meeting once the chair has provided some more statistics on which a judgement can be made</w:t>
      </w:r>
      <w:r>
        <w:rPr>
          <w:rFonts w:ascii="Arial" w:hAnsi="Arial" w:cs="Arial"/>
          <w:sz w:val="24"/>
          <w:szCs w:val="24"/>
        </w:rPr>
        <w:t>.</w:t>
      </w:r>
      <w:r w:rsidR="004F60B0">
        <w:rPr>
          <w:rFonts w:ascii="Arial" w:hAnsi="Arial" w:cs="Arial"/>
          <w:sz w:val="24"/>
          <w:szCs w:val="24"/>
        </w:rPr>
        <w:t xml:space="preserve"> Due to this, this by-law amendment, if approved will not be forwarded to Council until the discussion over the FAS distribution has been concluded.</w:t>
      </w:r>
      <w:r>
        <w:rPr>
          <w:rFonts w:ascii="Arial" w:hAnsi="Arial" w:cs="Arial"/>
          <w:sz w:val="24"/>
          <w:szCs w:val="24"/>
        </w:rPr>
        <w:t xml:space="preserve"> </w:t>
      </w:r>
      <w:r w:rsidR="004F60B0">
        <w:rPr>
          <w:rFonts w:ascii="Arial" w:hAnsi="Arial" w:cs="Arial"/>
          <w:sz w:val="24"/>
          <w:szCs w:val="24"/>
        </w:rPr>
        <w:t xml:space="preserve">There was also requested a friendly amendment to the line that noted two Deans or Associate Deans appointed by the Provost/VPAA, to change to the Dean (or Associate Dean) of FAS to be made a </w:t>
      </w:r>
      <w:r w:rsidR="004F60B0" w:rsidRPr="004F60B0">
        <w:rPr>
          <w:rFonts w:ascii="Arial" w:hAnsi="Arial" w:cs="Arial"/>
          <w:i/>
          <w:iCs/>
          <w:sz w:val="24"/>
          <w:szCs w:val="24"/>
        </w:rPr>
        <w:t>de facto</w:t>
      </w:r>
      <w:r w:rsidR="004F60B0">
        <w:rPr>
          <w:rFonts w:ascii="Arial" w:hAnsi="Arial" w:cs="Arial"/>
          <w:sz w:val="24"/>
          <w:szCs w:val="24"/>
        </w:rPr>
        <w:t xml:space="preserve"> member, with only the second Dean being appointed by the Provost/VPAA. This was suggested as reasonable given that the predominant number of courses offered in the Gen Ed. program are administered through FAS. </w:t>
      </w:r>
    </w:p>
    <w:p w14:paraId="46BBBC9D" w14:textId="27E63250" w:rsidR="0013033D" w:rsidRDefault="0013033D" w:rsidP="00327DC6">
      <w:pPr>
        <w:pStyle w:val="ListParagraph"/>
        <w:spacing w:line="240" w:lineRule="auto"/>
        <w:ind w:left="1440"/>
        <w:rPr>
          <w:rFonts w:ascii="Arial" w:hAnsi="Arial" w:cs="Arial"/>
          <w:sz w:val="24"/>
          <w:szCs w:val="24"/>
        </w:rPr>
      </w:pPr>
      <w:r>
        <w:rPr>
          <w:rFonts w:ascii="Arial" w:hAnsi="Arial" w:cs="Arial"/>
          <w:b/>
          <w:bCs/>
          <w:sz w:val="24"/>
          <w:szCs w:val="24"/>
        </w:rPr>
        <w:t>Action:</w:t>
      </w:r>
      <w:r>
        <w:rPr>
          <w:rFonts w:ascii="Arial" w:hAnsi="Arial" w:cs="Arial"/>
          <w:sz w:val="24"/>
          <w:szCs w:val="24"/>
        </w:rPr>
        <w:t xml:space="preserve"> The following </w:t>
      </w:r>
      <w:r w:rsidR="00677F2D">
        <w:rPr>
          <w:rFonts w:ascii="Arial" w:hAnsi="Arial" w:cs="Arial"/>
          <w:sz w:val="24"/>
          <w:szCs w:val="24"/>
        </w:rPr>
        <w:t>revision to Article 1.2B</w:t>
      </w:r>
      <w:r>
        <w:rPr>
          <w:rFonts w:ascii="Arial" w:hAnsi="Arial" w:cs="Arial"/>
          <w:sz w:val="24"/>
          <w:szCs w:val="24"/>
        </w:rPr>
        <w:t xml:space="preserve"> was unanimously approved:</w:t>
      </w:r>
    </w:p>
    <w:p w14:paraId="55229A37" w14:textId="77777777" w:rsidR="0013033D" w:rsidRDefault="0013033D" w:rsidP="00327DC6">
      <w:pPr>
        <w:pStyle w:val="ListParagraph"/>
        <w:spacing w:line="240" w:lineRule="auto"/>
        <w:ind w:left="1440"/>
        <w:rPr>
          <w:rFonts w:ascii="Arial" w:hAnsi="Arial" w:cs="Arial"/>
          <w:sz w:val="24"/>
          <w:szCs w:val="24"/>
        </w:rPr>
      </w:pPr>
    </w:p>
    <w:p w14:paraId="608387C6" w14:textId="6FDB079A" w:rsidR="0013033D" w:rsidRDefault="0013033D" w:rsidP="00327DC6">
      <w:pPr>
        <w:pStyle w:val="ListParagraph"/>
        <w:spacing w:line="240" w:lineRule="auto"/>
        <w:ind w:left="1440"/>
        <w:rPr>
          <w:rFonts w:ascii="Arial" w:hAnsi="Arial" w:cs="Arial"/>
          <w:sz w:val="24"/>
          <w:szCs w:val="24"/>
        </w:rPr>
      </w:pPr>
      <w:r>
        <w:rPr>
          <w:rFonts w:ascii="Arial" w:hAnsi="Arial" w:cs="Arial"/>
          <w:sz w:val="24"/>
          <w:szCs w:val="24"/>
        </w:rPr>
        <w:t>The Committee shall consist of 20 members:</w:t>
      </w:r>
    </w:p>
    <w:p w14:paraId="10637C7C" w14:textId="51EC7D4F" w:rsidR="0013033D" w:rsidRDefault="0013033D" w:rsidP="00327DC6">
      <w:pPr>
        <w:pStyle w:val="ListParagraph"/>
        <w:spacing w:line="240" w:lineRule="auto"/>
        <w:ind w:left="1440"/>
        <w:rPr>
          <w:rFonts w:ascii="Arial" w:hAnsi="Arial" w:cs="Arial"/>
          <w:sz w:val="24"/>
          <w:szCs w:val="24"/>
        </w:rPr>
      </w:pPr>
      <w:r>
        <w:rPr>
          <w:rFonts w:ascii="Arial" w:hAnsi="Arial" w:cs="Arial"/>
          <w:sz w:val="24"/>
          <w:szCs w:val="24"/>
        </w:rPr>
        <w:t>1. Two FAS faculty members from Art; Communication; and Music, Theater and Dance.</w:t>
      </w:r>
    </w:p>
    <w:p w14:paraId="4C24E9D0" w14:textId="72CDC473" w:rsidR="0013033D" w:rsidRDefault="0013033D" w:rsidP="00327DC6">
      <w:pPr>
        <w:pStyle w:val="ListParagraph"/>
        <w:spacing w:line="240" w:lineRule="auto"/>
        <w:ind w:left="1440"/>
        <w:rPr>
          <w:rFonts w:ascii="Arial" w:hAnsi="Arial" w:cs="Arial"/>
          <w:sz w:val="24"/>
          <w:szCs w:val="24"/>
        </w:rPr>
      </w:pPr>
      <w:r>
        <w:rPr>
          <w:rFonts w:ascii="Arial" w:hAnsi="Arial" w:cs="Arial"/>
          <w:sz w:val="24"/>
          <w:szCs w:val="24"/>
        </w:rPr>
        <w:t>2. Two FAS faculty members from English, History, Modern Languages and Philosophy.</w:t>
      </w:r>
    </w:p>
    <w:p w14:paraId="0FFB8733" w14:textId="6F836534" w:rsidR="0013033D" w:rsidRDefault="0013033D" w:rsidP="00327DC6">
      <w:pPr>
        <w:pStyle w:val="ListParagraph"/>
        <w:spacing w:line="240" w:lineRule="auto"/>
        <w:ind w:left="1440"/>
        <w:rPr>
          <w:rFonts w:ascii="Arial" w:hAnsi="Arial" w:cs="Arial"/>
          <w:sz w:val="24"/>
          <w:szCs w:val="24"/>
        </w:rPr>
      </w:pPr>
      <w:r>
        <w:rPr>
          <w:rFonts w:ascii="Arial" w:hAnsi="Arial" w:cs="Arial"/>
          <w:sz w:val="24"/>
          <w:szCs w:val="24"/>
        </w:rPr>
        <w:t>3. Two FAS faculty members from Anthropology, Political Science, Psychology, and Sociology.</w:t>
      </w:r>
    </w:p>
    <w:p w14:paraId="7178C21A" w14:textId="59E62F4A" w:rsidR="0013033D" w:rsidRDefault="0013033D" w:rsidP="00327DC6">
      <w:pPr>
        <w:pStyle w:val="ListParagraph"/>
        <w:spacing w:line="240" w:lineRule="auto"/>
        <w:ind w:left="1440"/>
        <w:rPr>
          <w:rFonts w:ascii="Arial" w:hAnsi="Arial" w:cs="Arial"/>
          <w:sz w:val="24"/>
          <w:szCs w:val="24"/>
        </w:rPr>
      </w:pPr>
      <w:r>
        <w:rPr>
          <w:rFonts w:ascii="Arial" w:hAnsi="Arial" w:cs="Arial"/>
          <w:sz w:val="24"/>
          <w:szCs w:val="24"/>
        </w:rPr>
        <w:t>4. Two FAS faculty members from Biology, Mathematical Sciences, and Physical Science.</w:t>
      </w:r>
    </w:p>
    <w:p w14:paraId="19D70BA3" w14:textId="318CE07F" w:rsidR="0013033D" w:rsidRDefault="0013033D" w:rsidP="00327DC6">
      <w:pPr>
        <w:pStyle w:val="ListParagraph"/>
        <w:spacing w:line="240" w:lineRule="auto"/>
        <w:ind w:left="1440"/>
        <w:rPr>
          <w:rFonts w:ascii="Arial" w:hAnsi="Arial" w:cs="Arial"/>
          <w:sz w:val="24"/>
          <w:szCs w:val="24"/>
        </w:rPr>
      </w:pPr>
      <w:r>
        <w:rPr>
          <w:rFonts w:ascii="Arial" w:hAnsi="Arial" w:cs="Arial"/>
          <w:sz w:val="24"/>
          <w:szCs w:val="24"/>
        </w:rPr>
        <w:t>5. Two faculty members from the Feinstein School of Education</w:t>
      </w:r>
      <w:r w:rsidR="00677F2D">
        <w:rPr>
          <w:rFonts w:ascii="Arial" w:hAnsi="Arial" w:cs="Arial"/>
          <w:sz w:val="24"/>
          <w:szCs w:val="24"/>
        </w:rPr>
        <w:t xml:space="preserve"> and Human Development.</w:t>
      </w:r>
    </w:p>
    <w:p w14:paraId="4CC45086" w14:textId="4A312DA3" w:rsidR="00677F2D" w:rsidRDefault="00677F2D" w:rsidP="00327DC6">
      <w:pPr>
        <w:pStyle w:val="ListParagraph"/>
        <w:spacing w:line="240" w:lineRule="auto"/>
        <w:ind w:left="1440"/>
        <w:rPr>
          <w:rFonts w:ascii="Arial" w:hAnsi="Arial" w:cs="Arial"/>
          <w:sz w:val="24"/>
          <w:szCs w:val="24"/>
        </w:rPr>
      </w:pPr>
      <w:r>
        <w:rPr>
          <w:rFonts w:ascii="Arial" w:hAnsi="Arial" w:cs="Arial"/>
          <w:sz w:val="24"/>
          <w:szCs w:val="24"/>
        </w:rPr>
        <w:t>6. Two faculty members from the School of Business.</w:t>
      </w:r>
    </w:p>
    <w:p w14:paraId="219A2F07" w14:textId="632B083B" w:rsidR="00677F2D" w:rsidRDefault="00677F2D" w:rsidP="00327DC6">
      <w:pPr>
        <w:pStyle w:val="ListParagraph"/>
        <w:spacing w:line="240" w:lineRule="auto"/>
        <w:ind w:left="1440"/>
        <w:rPr>
          <w:rFonts w:ascii="Arial" w:hAnsi="Arial" w:cs="Arial"/>
          <w:sz w:val="24"/>
          <w:szCs w:val="24"/>
        </w:rPr>
      </w:pPr>
      <w:r>
        <w:rPr>
          <w:rFonts w:ascii="Arial" w:hAnsi="Arial" w:cs="Arial"/>
          <w:sz w:val="24"/>
          <w:szCs w:val="24"/>
        </w:rPr>
        <w:t>7. One faculty member from the School of Nursing.</w:t>
      </w:r>
    </w:p>
    <w:p w14:paraId="4870903E" w14:textId="660F9BD6" w:rsidR="00677F2D" w:rsidRDefault="00677F2D" w:rsidP="00327DC6">
      <w:pPr>
        <w:pStyle w:val="ListParagraph"/>
        <w:spacing w:line="240" w:lineRule="auto"/>
        <w:ind w:left="1440"/>
        <w:rPr>
          <w:rFonts w:ascii="Arial" w:hAnsi="Arial" w:cs="Arial"/>
          <w:sz w:val="24"/>
          <w:szCs w:val="24"/>
        </w:rPr>
      </w:pPr>
      <w:r>
        <w:rPr>
          <w:rFonts w:ascii="Arial" w:hAnsi="Arial" w:cs="Arial"/>
          <w:sz w:val="24"/>
          <w:szCs w:val="24"/>
        </w:rPr>
        <w:t>8. One faculty member from the School of Social Work.</w:t>
      </w:r>
    </w:p>
    <w:p w14:paraId="73E36254" w14:textId="493159CE" w:rsidR="00677F2D" w:rsidRDefault="00677F2D" w:rsidP="00327DC6">
      <w:pPr>
        <w:pStyle w:val="ListParagraph"/>
        <w:spacing w:line="240" w:lineRule="auto"/>
        <w:ind w:left="1440"/>
        <w:rPr>
          <w:rFonts w:ascii="Arial" w:hAnsi="Arial" w:cs="Arial"/>
          <w:sz w:val="24"/>
          <w:szCs w:val="24"/>
        </w:rPr>
      </w:pPr>
      <w:r>
        <w:rPr>
          <w:rFonts w:ascii="Arial" w:hAnsi="Arial" w:cs="Arial"/>
          <w:sz w:val="24"/>
          <w:szCs w:val="24"/>
        </w:rPr>
        <w:t xml:space="preserve">9. The Chair of COGE, </w:t>
      </w:r>
      <w:r w:rsidRPr="00783634">
        <w:rPr>
          <w:rFonts w:ascii="Arial" w:hAnsi="Arial" w:cs="Arial"/>
          <w:i/>
          <w:iCs/>
          <w:sz w:val="24"/>
          <w:szCs w:val="24"/>
        </w:rPr>
        <w:t>ex officio</w:t>
      </w:r>
      <w:r>
        <w:rPr>
          <w:rFonts w:ascii="Arial" w:hAnsi="Arial" w:cs="Arial"/>
          <w:sz w:val="24"/>
          <w:szCs w:val="24"/>
        </w:rPr>
        <w:t>.</w:t>
      </w:r>
    </w:p>
    <w:p w14:paraId="46FA1E6E" w14:textId="02DD3974" w:rsidR="00677F2D" w:rsidRDefault="00677F2D" w:rsidP="00327DC6">
      <w:pPr>
        <w:pStyle w:val="ListParagraph"/>
        <w:spacing w:line="240" w:lineRule="auto"/>
        <w:ind w:left="1440"/>
        <w:rPr>
          <w:rFonts w:ascii="Arial" w:hAnsi="Arial" w:cs="Arial"/>
          <w:sz w:val="24"/>
          <w:szCs w:val="24"/>
        </w:rPr>
      </w:pPr>
      <w:r>
        <w:rPr>
          <w:rFonts w:ascii="Arial" w:hAnsi="Arial" w:cs="Arial"/>
          <w:sz w:val="24"/>
          <w:szCs w:val="24"/>
        </w:rPr>
        <w:t>10. Two undergraduate students appointed annually as directed by Student Parliament.</w:t>
      </w:r>
    </w:p>
    <w:p w14:paraId="06613C4B" w14:textId="72A3A8CD" w:rsidR="00677F2D" w:rsidRDefault="00677F2D" w:rsidP="00327DC6">
      <w:pPr>
        <w:pStyle w:val="ListParagraph"/>
        <w:spacing w:line="240" w:lineRule="auto"/>
        <w:ind w:left="1440"/>
        <w:rPr>
          <w:rFonts w:ascii="Arial" w:hAnsi="Arial" w:cs="Arial"/>
          <w:sz w:val="24"/>
          <w:szCs w:val="24"/>
        </w:rPr>
      </w:pPr>
      <w:r>
        <w:rPr>
          <w:rFonts w:ascii="Arial" w:hAnsi="Arial" w:cs="Arial"/>
          <w:sz w:val="24"/>
          <w:szCs w:val="24"/>
        </w:rPr>
        <w:t>11. The Provost/Vice President</w:t>
      </w:r>
      <w:r w:rsidR="00A91AA7">
        <w:rPr>
          <w:rFonts w:ascii="Arial" w:hAnsi="Arial" w:cs="Arial"/>
          <w:sz w:val="24"/>
          <w:szCs w:val="24"/>
        </w:rPr>
        <w:t xml:space="preserve">, </w:t>
      </w:r>
      <w:r w:rsidRPr="00783634">
        <w:rPr>
          <w:rFonts w:ascii="Arial" w:hAnsi="Arial" w:cs="Arial"/>
          <w:i/>
          <w:iCs/>
          <w:sz w:val="24"/>
          <w:szCs w:val="24"/>
        </w:rPr>
        <w:t>ex-</w:t>
      </w:r>
      <w:proofErr w:type="gramStart"/>
      <w:r w:rsidRPr="00783634">
        <w:rPr>
          <w:rFonts w:ascii="Arial" w:hAnsi="Arial" w:cs="Arial"/>
          <w:i/>
          <w:iCs/>
          <w:sz w:val="24"/>
          <w:szCs w:val="24"/>
        </w:rPr>
        <w:t>officio</w:t>
      </w:r>
      <w:proofErr w:type="gramEnd"/>
      <w:r w:rsidR="00A91AA7">
        <w:rPr>
          <w:rFonts w:ascii="Arial" w:hAnsi="Arial" w:cs="Arial"/>
          <w:sz w:val="24"/>
          <w:szCs w:val="24"/>
        </w:rPr>
        <w:t xml:space="preserve"> and</w:t>
      </w:r>
      <w:r>
        <w:rPr>
          <w:rFonts w:ascii="Arial" w:hAnsi="Arial" w:cs="Arial"/>
          <w:sz w:val="24"/>
          <w:szCs w:val="24"/>
        </w:rPr>
        <w:t xml:space="preserve"> non-voting.</w:t>
      </w:r>
    </w:p>
    <w:p w14:paraId="628942A4" w14:textId="34AEB6E0" w:rsidR="00677F2D" w:rsidRPr="007A0C4C" w:rsidRDefault="00677F2D" w:rsidP="00327DC6">
      <w:pPr>
        <w:pStyle w:val="ListParagraph"/>
        <w:spacing w:line="240" w:lineRule="auto"/>
        <w:ind w:left="1440"/>
        <w:rPr>
          <w:rFonts w:ascii="Arial" w:hAnsi="Arial" w:cs="Arial"/>
          <w:sz w:val="24"/>
          <w:szCs w:val="24"/>
        </w:rPr>
      </w:pPr>
      <w:r w:rsidRPr="007A0C4C">
        <w:rPr>
          <w:rFonts w:ascii="Arial" w:hAnsi="Arial" w:cs="Arial"/>
          <w:sz w:val="24"/>
          <w:szCs w:val="24"/>
        </w:rPr>
        <w:t xml:space="preserve">12. </w:t>
      </w:r>
      <w:r w:rsidR="00783634" w:rsidRPr="007A0C4C">
        <w:rPr>
          <w:rFonts w:ascii="Arial" w:hAnsi="Arial" w:cs="Arial"/>
          <w:sz w:val="24"/>
          <w:szCs w:val="24"/>
        </w:rPr>
        <w:t>The Dean or Associate Dean of the Faculty of Arts and Sciences.</w:t>
      </w:r>
    </w:p>
    <w:p w14:paraId="0B4472AC" w14:textId="2E792D13" w:rsidR="00CD46B7" w:rsidRDefault="00783634" w:rsidP="007A0C4C">
      <w:pPr>
        <w:pStyle w:val="ListParagraph"/>
        <w:spacing w:line="240" w:lineRule="auto"/>
        <w:ind w:left="1440"/>
        <w:rPr>
          <w:rFonts w:ascii="Arial" w:hAnsi="Arial" w:cs="Arial"/>
          <w:sz w:val="24"/>
          <w:szCs w:val="24"/>
        </w:rPr>
      </w:pPr>
      <w:r w:rsidRPr="007A0C4C">
        <w:rPr>
          <w:rFonts w:ascii="Arial" w:hAnsi="Arial" w:cs="Arial"/>
          <w:sz w:val="24"/>
          <w:szCs w:val="24"/>
        </w:rPr>
        <w:t xml:space="preserve">13. </w:t>
      </w:r>
      <w:r w:rsidR="007A0C4C" w:rsidRPr="007A0C4C">
        <w:rPr>
          <w:rFonts w:ascii="Arial" w:eastAsia="Times New Roman" w:hAnsi="Arial" w:cs="Arial"/>
          <w:sz w:val="24"/>
          <w:szCs w:val="24"/>
        </w:rPr>
        <w:t xml:space="preserve">One member appointed from among academic Deans and Associate Deans from Feinstein School of Education and Human Development, School of Business, School of Nursing, or School of Social Work by the </w:t>
      </w:r>
      <w:r w:rsidRPr="007A0C4C">
        <w:rPr>
          <w:rFonts w:ascii="Arial" w:hAnsi="Arial" w:cs="Arial"/>
          <w:sz w:val="24"/>
          <w:szCs w:val="24"/>
        </w:rPr>
        <w:t>Provost/Vice President.</w:t>
      </w:r>
    </w:p>
    <w:p w14:paraId="469E5820" w14:textId="77777777" w:rsidR="007A0C4C" w:rsidRPr="007A0C4C" w:rsidRDefault="007A0C4C" w:rsidP="007A0C4C">
      <w:pPr>
        <w:pStyle w:val="ListParagraph"/>
        <w:spacing w:line="240" w:lineRule="auto"/>
        <w:ind w:left="1440"/>
        <w:rPr>
          <w:rFonts w:ascii="Arial" w:hAnsi="Arial" w:cs="Arial"/>
          <w:sz w:val="24"/>
          <w:szCs w:val="24"/>
        </w:rPr>
      </w:pPr>
    </w:p>
    <w:p w14:paraId="5F9E75FE" w14:textId="77777777" w:rsidR="00633E47" w:rsidRPr="00D9677F" w:rsidRDefault="00633E47" w:rsidP="00633E47">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Motion to adjourn</w:t>
      </w:r>
      <w:r w:rsidRPr="00D9677F">
        <w:rPr>
          <w:rFonts w:asciiTheme="minorHAnsi" w:hAnsiTheme="minorHAnsi" w:cstheme="minorHAnsi"/>
          <w:i/>
          <w:iCs/>
          <w:sz w:val="24"/>
          <w:szCs w:val="24"/>
        </w:rPr>
        <w:t xml:space="preserve"> </w:t>
      </w:r>
      <w:r>
        <w:rPr>
          <w:rFonts w:asciiTheme="minorHAnsi" w:hAnsiTheme="minorHAnsi" w:cstheme="minorHAnsi"/>
          <w:i/>
          <w:iCs/>
          <w:sz w:val="24"/>
          <w:szCs w:val="24"/>
        </w:rPr>
        <w:t>at 2:58pm (C. Masters/Q. Hughes</w:t>
      </w:r>
      <w:r w:rsidRPr="00D9677F">
        <w:rPr>
          <w:rFonts w:asciiTheme="minorHAnsi" w:hAnsiTheme="minorHAnsi" w:cstheme="minorHAnsi"/>
          <w:i/>
          <w:iCs/>
          <w:sz w:val="24"/>
          <w:szCs w:val="24"/>
        </w:rPr>
        <w:t>)</w:t>
      </w:r>
    </w:p>
    <w:p w14:paraId="5D216D49" w14:textId="77777777" w:rsidR="00633E47" w:rsidRPr="00D9677F" w:rsidRDefault="00633E47" w:rsidP="00633E47">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Unanimously approved</w:t>
      </w:r>
    </w:p>
    <w:p w14:paraId="666A6574" w14:textId="77777777" w:rsidR="00633E47" w:rsidRPr="00D9677F" w:rsidRDefault="00633E47" w:rsidP="00633E47">
      <w:pPr>
        <w:pStyle w:val="ListParagraph"/>
        <w:spacing w:line="240" w:lineRule="auto"/>
        <w:ind w:left="360"/>
        <w:rPr>
          <w:rFonts w:asciiTheme="minorHAnsi" w:hAnsiTheme="minorHAnsi" w:cstheme="minorHAnsi"/>
          <w:i/>
          <w:iCs/>
          <w:sz w:val="24"/>
          <w:szCs w:val="24"/>
        </w:rPr>
      </w:pPr>
    </w:p>
    <w:p w14:paraId="1AC30E7A" w14:textId="77777777" w:rsidR="00633E47" w:rsidRPr="00D9677F" w:rsidRDefault="00633E47" w:rsidP="00633E47">
      <w:pPr>
        <w:pStyle w:val="ListParagraph"/>
        <w:spacing w:line="240" w:lineRule="auto"/>
        <w:ind w:left="360"/>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2B0AFD26" w14:textId="77777777" w:rsidR="00633E47" w:rsidRDefault="00633E47"/>
    <w:sectPr w:rsidR="00633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9514F"/>
    <w:multiLevelType w:val="hybridMultilevel"/>
    <w:tmpl w:val="304AF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7311DE4"/>
    <w:multiLevelType w:val="multilevel"/>
    <w:tmpl w:val="AF46B71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7363107">
    <w:abstractNumId w:val="2"/>
  </w:num>
  <w:num w:numId="2" w16cid:durableId="943927418">
    <w:abstractNumId w:val="5"/>
  </w:num>
  <w:num w:numId="3" w16cid:durableId="1590961345">
    <w:abstractNumId w:val="0"/>
  </w:num>
  <w:num w:numId="4" w16cid:durableId="881753037">
    <w:abstractNumId w:val="3"/>
  </w:num>
  <w:num w:numId="5" w16cid:durableId="1630627116">
    <w:abstractNumId w:val="1"/>
  </w:num>
  <w:num w:numId="6" w16cid:durableId="187330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C6"/>
    <w:rsid w:val="00004C9A"/>
    <w:rsid w:val="000C585E"/>
    <w:rsid w:val="0013033D"/>
    <w:rsid w:val="00200E96"/>
    <w:rsid w:val="00327DC6"/>
    <w:rsid w:val="003A0091"/>
    <w:rsid w:val="003C52AB"/>
    <w:rsid w:val="004913B9"/>
    <w:rsid w:val="004F60B0"/>
    <w:rsid w:val="00526939"/>
    <w:rsid w:val="00590133"/>
    <w:rsid w:val="0059734F"/>
    <w:rsid w:val="00633E47"/>
    <w:rsid w:val="00677F2D"/>
    <w:rsid w:val="007035C7"/>
    <w:rsid w:val="0078278D"/>
    <w:rsid w:val="00783634"/>
    <w:rsid w:val="007A0C4C"/>
    <w:rsid w:val="00891FC2"/>
    <w:rsid w:val="008B5FF6"/>
    <w:rsid w:val="008F776A"/>
    <w:rsid w:val="00A90EBF"/>
    <w:rsid w:val="00A91AA7"/>
    <w:rsid w:val="00C36F30"/>
    <w:rsid w:val="00CD46B7"/>
    <w:rsid w:val="00DD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3ECDD"/>
  <w15:chartTrackingRefBased/>
  <w15:docId w15:val="{CCCF87C3-7628-EE4A-9B39-DBF2222E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C6"/>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DC6"/>
    <w:rPr>
      <w:color w:val="0563C1" w:themeColor="hyperlink"/>
      <w:u w:val="single"/>
    </w:rPr>
  </w:style>
  <w:style w:type="paragraph" w:styleId="ListParagraph">
    <w:name w:val="List Paragraph"/>
    <w:basedOn w:val="Normal"/>
    <w:uiPriority w:val="34"/>
    <w:qFormat/>
    <w:rsid w:val="00327DC6"/>
    <w:pPr>
      <w:ind w:left="720"/>
      <w:contextualSpacing/>
    </w:pPr>
  </w:style>
  <w:style w:type="paragraph" w:customStyle="1" w:styleId="ColorfulList-Accent11">
    <w:name w:val="Colorful List - Accent 11"/>
    <w:basedOn w:val="Normal"/>
    <w:qFormat/>
    <w:rsid w:val="00327DC6"/>
    <w:pPr>
      <w:ind w:left="720"/>
      <w:contextualSpacing/>
    </w:pPr>
  </w:style>
  <w:style w:type="table" w:styleId="TableGrid">
    <w:name w:val="Table Grid"/>
    <w:basedOn w:val="TableNormal"/>
    <w:uiPriority w:val="39"/>
    <w:rsid w:val="00327DC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035C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Microsoft Office User</cp:lastModifiedBy>
  <cp:revision>15</cp:revision>
  <dcterms:created xsi:type="dcterms:W3CDTF">2023-12-01T10:40:00Z</dcterms:created>
  <dcterms:modified xsi:type="dcterms:W3CDTF">2023-12-11T14:42:00Z</dcterms:modified>
</cp:coreProperties>
</file>