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AE1" w14:textId="77777777" w:rsidR="00B57192" w:rsidRPr="00D462CC" w:rsidRDefault="00494236" w:rsidP="001C7C23">
      <w:pPr>
        <w:pStyle w:val="Heading1"/>
        <w:ind w:left="-90" w:right="-270"/>
        <w:rPr>
          <w:rFonts w:ascii="Arial" w:hAnsi="Arial" w:cs="Arial"/>
          <w:sz w:val="22"/>
          <w:szCs w:val="22"/>
        </w:rPr>
      </w:pPr>
      <w:r w:rsidRPr="00D462CC">
        <w:rPr>
          <w:rFonts w:ascii="Arial" w:hAnsi="Arial" w:cs="Arial"/>
          <w:noProof/>
          <w:sz w:val="22"/>
          <w:szCs w:val="22"/>
        </w:rPr>
        <w:drawing>
          <wp:anchor distT="0" distB="0" distL="114300" distR="114300" simplePos="0" relativeHeight="251657728" behindDoc="0" locked="0" layoutInCell="1" allowOverlap="1" wp14:anchorId="7E376E2B" wp14:editId="2F8A5E3C">
            <wp:simplePos x="0" y="0"/>
            <wp:positionH relativeFrom="margin">
              <wp:posOffset>0</wp:posOffset>
            </wp:positionH>
            <wp:positionV relativeFrom="margin">
              <wp:posOffset>-93345</wp:posOffset>
            </wp:positionV>
            <wp:extent cx="612140" cy="741680"/>
            <wp:effectExtent l="0" t="0" r="0" b="0"/>
            <wp:wrapSquare wrapText="bothSides"/>
            <wp:docPr id="2" name="Picture 1" descr="Description: http://www.ric.edu/webcommunications/images/SealWithText_Small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ric.edu/webcommunications/images/SealWithText_Small_Black.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92" w:rsidRPr="00D462CC">
        <w:rPr>
          <w:rFonts w:ascii="Arial" w:hAnsi="Arial" w:cs="Arial"/>
          <w:sz w:val="22"/>
          <w:szCs w:val="22"/>
        </w:rPr>
        <w:t>UNDERGRADUATE CURRICULUM COMMITTEE (UCC)</w:t>
      </w:r>
      <w:r w:rsidR="00B57192" w:rsidRPr="00D462CC">
        <w:rPr>
          <w:rFonts w:ascii="Arial" w:hAnsi="Arial" w:cs="Arial"/>
          <w:sz w:val="22"/>
          <w:szCs w:val="22"/>
        </w:rPr>
        <w:br/>
        <w:t>ACTION FORM</w:t>
      </w:r>
    </w:p>
    <w:p w14:paraId="0D640697" w14:textId="77777777" w:rsidR="00B57192" w:rsidRPr="00D462CC" w:rsidRDefault="00B57192" w:rsidP="001C7C23">
      <w:pPr>
        <w:ind w:left="-90" w:right="-270"/>
        <w:rPr>
          <w:rFonts w:ascii="Arial" w:hAnsi="Arial" w:cs="Arial"/>
          <w:color w:val="000000"/>
          <w:sz w:val="22"/>
          <w:szCs w:val="22"/>
        </w:rPr>
      </w:pPr>
    </w:p>
    <w:p w14:paraId="501BCF5B" w14:textId="724C4239" w:rsidR="00F7508E" w:rsidRDefault="001D246C" w:rsidP="00F7508E">
      <w:pPr>
        <w:ind w:left="-90" w:right="-270"/>
        <w:rPr>
          <w:rFonts w:ascii="Arial" w:hAnsi="Arial" w:cs="Arial"/>
          <w:color w:val="000000"/>
          <w:sz w:val="22"/>
          <w:szCs w:val="22"/>
        </w:rPr>
      </w:pPr>
      <w:r>
        <w:rPr>
          <w:rFonts w:ascii="Arial" w:hAnsi="Arial" w:cs="Arial"/>
          <w:color w:val="000000"/>
          <w:sz w:val="22"/>
          <w:szCs w:val="22"/>
        </w:rPr>
        <w:t>FEBRUARY 2024</w:t>
      </w:r>
    </w:p>
    <w:p w14:paraId="498A13C2" w14:textId="77777777" w:rsidR="001D246C" w:rsidRDefault="001D246C" w:rsidP="00F7508E">
      <w:pPr>
        <w:ind w:left="-90" w:right="-270"/>
        <w:rPr>
          <w:rFonts w:ascii="Arial" w:hAnsi="Arial" w:cs="Arial"/>
          <w:color w:val="000000"/>
          <w:sz w:val="22"/>
          <w:szCs w:val="22"/>
        </w:rPr>
      </w:pPr>
    </w:p>
    <w:p w14:paraId="7557B640" w14:textId="099C3AD8"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40F7A57E" w14:textId="7E4C3170" w:rsidR="00F7508E" w:rsidRPr="001C7C23" w:rsidRDefault="00F7508E" w:rsidP="00F7508E">
      <w:pPr>
        <w:ind w:left="-90" w:right="-270" w:firstLine="720"/>
        <w:rPr>
          <w:rFonts w:ascii="Arial" w:hAnsi="Arial" w:cs="Arial"/>
          <w:color w:val="000000"/>
          <w:sz w:val="22"/>
          <w:szCs w:val="22"/>
        </w:rPr>
      </w:pPr>
      <w:r w:rsidRPr="001C7C23">
        <w:rPr>
          <w:rFonts w:ascii="Arial" w:hAnsi="Arial" w:cs="Arial"/>
          <w:color w:val="000000"/>
          <w:sz w:val="22"/>
          <w:szCs w:val="22"/>
        </w:rPr>
        <w:t>Document(s):  #2</w:t>
      </w:r>
      <w:r>
        <w:rPr>
          <w:rFonts w:ascii="Arial" w:hAnsi="Arial" w:cs="Arial"/>
          <w:color w:val="000000"/>
          <w:sz w:val="22"/>
          <w:szCs w:val="22"/>
        </w:rPr>
        <w:t>3</w:t>
      </w:r>
      <w:r w:rsidRPr="001C7C23">
        <w:rPr>
          <w:rFonts w:ascii="Arial" w:hAnsi="Arial" w:cs="Arial"/>
          <w:color w:val="000000"/>
          <w:sz w:val="22"/>
          <w:szCs w:val="22"/>
        </w:rPr>
        <w:t>-2</w:t>
      </w:r>
      <w:r>
        <w:rPr>
          <w:rFonts w:ascii="Arial" w:hAnsi="Arial" w:cs="Arial"/>
          <w:color w:val="000000"/>
          <w:sz w:val="22"/>
          <w:szCs w:val="22"/>
        </w:rPr>
        <w:t>4</w:t>
      </w:r>
      <w:r w:rsidRPr="001C7C23">
        <w:rPr>
          <w:rFonts w:ascii="Arial" w:hAnsi="Arial" w:cs="Arial"/>
          <w:color w:val="000000"/>
          <w:sz w:val="22"/>
          <w:szCs w:val="22"/>
        </w:rPr>
        <w:t>-</w:t>
      </w:r>
      <w:r>
        <w:rPr>
          <w:rFonts w:ascii="Arial" w:hAnsi="Arial" w:cs="Arial"/>
          <w:color w:val="000000"/>
          <w:sz w:val="22"/>
          <w:szCs w:val="22"/>
        </w:rPr>
        <w:t>0</w:t>
      </w:r>
      <w:r w:rsidR="0041319F">
        <w:rPr>
          <w:rFonts w:ascii="Arial" w:hAnsi="Arial" w:cs="Arial"/>
          <w:color w:val="000000"/>
          <w:sz w:val="22"/>
          <w:szCs w:val="22"/>
        </w:rPr>
        <w:t>2</w:t>
      </w:r>
      <w:r w:rsidR="00417C79">
        <w:rPr>
          <w:rFonts w:ascii="Arial" w:hAnsi="Arial" w:cs="Arial"/>
          <w:color w:val="000000"/>
          <w:sz w:val="22"/>
          <w:szCs w:val="22"/>
        </w:rPr>
        <w:t>2 through #23-23-028</w:t>
      </w:r>
      <w:r>
        <w:rPr>
          <w:rFonts w:ascii="Arial" w:hAnsi="Arial" w:cs="Arial"/>
          <w:color w:val="000000"/>
          <w:sz w:val="22"/>
          <w:szCs w:val="22"/>
        </w:rPr>
        <w:t xml:space="preserve"> </w:t>
      </w:r>
    </w:p>
    <w:p w14:paraId="7794B081" w14:textId="77777777" w:rsidR="00F7508E" w:rsidRPr="001C7C23" w:rsidRDefault="00F7508E" w:rsidP="00F7508E">
      <w:pPr>
        <w:ind w:left="-90" w:right="-270"/>
        <w:rPr>
          <w:rFonts w:ascii="Arial" w:hAnsi="Arial" w:cs="Arial"/>
          <w:color w:val="000000"/>
          <w:sz w:val="22"/>
          <w:szCs w:val="22"/>
        </w:rPr>
      </w:pPr>
    </w:p>
    <w:p w14:paraId="1E444DFC"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3D707F9C" w14:textId="4A4CC23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Date of Action:  </w:t>
      </w:r>
      <w:r w:rsidR="00053E08">
        <w:rPr>
          <w:rFonts w:ascii="Arial" w:hAnsi="Arial" w:cs="Arial"/>
          <w:color w:val="000000"/>
          <w:sz w:val="22"/>
          <w:szCs w:val="22"/>
        </w:rPr>
        <w:t>2/16/2024</w:t>
      </w:r>
    </w:p>
    <w:p w14:paraId="02FF0C68" w14:textId="77777777" w:rsidR="00417C79" w:rsidRDefault="00F7508E" w:rsidP="00F7508E">
      <w:pPr>
        <w:ind w:left="-90" w:right="-270"/>
        <w:rPr>
          <w:rFonts w:ascii="Arial" w:hAnsi="Arial" w:cs="Arial"/>
          <w:color w:val="000000"/>
          <w:sz w:val="22"/>
          <w:szCs w:val="22"/>
        </w:rPr>
      </w:pPr>
      <w:r w:rsidRPr="001C7C23">
        <w:rPr>
          <w:rFonts w:ascii="Arial" w:hAnsi="Arial" w:cs="Arial"/>
          <w:color w:val="000000"/>
          <w:sz w:val="22"/>
          <w:szCs w:val="22"/>
        </w:rPr>
        <w:t>Originated by:</w:t>
      </w:r>
      <w:r>
        <w:rPr>
          <w:rFonts w:ascii="Arial" w:hAnsi="Arial" w:cs="Arial"/>
          <w:sz w:val="22"/>
          <w:szCs w:val="22"/>
        </w:rPr>
        <w:t xml:space="preserve">  </w:t>
      </w:r>
      <w:r w:rsidR="00417C79">
        <w:rPr>
          <w:rFonts w:ascii="Arial" w:hAnsi="Arial" w:cs="Arial"/>
          <w:sz w:val="22"/>
          <w:szCs w:val="22"/>
        </w:rPr>
        <w:t xml:space="preserve">Leslie </w:t>
      </w:r>
      <w:proofErr w:type="spellStart"/>
      <w:r w:rsidR="00417C79">
        <w:rPr>
          <w:rFonts w:ascii="Arial" w:hAnsi="Arial" w:cs="Arial"/>
          <w:sz w:val="22"/>
          <w:szCs w:val="22"/>
        </w:rPr>
        <w:t>Sevey</w:t>
      </w:r>
      <w:proofErr w:type="spellEnd"/>
      <w:r w:rsidR="00B431F6">
        <w:rPr>
          <w:rFonts w:ascii="Arial" w:hAnsi="Arial" w:cs="Arial"/>
          <w:sz w:val="22"/>
          <w:szCs w:val="22"/>
        </w:rPr>
        <w:t xml:space="preserve"> </w:t>
      </w:r>
      <w:r w:rsidR="0041319F">
        <w:rPr>
          <w:rFonts w:ascii="Arial" w:hAnsi="Arial" w:cs="Arial"/>
          <w:sz w:val="22"/>
          <w:szCs w:val="22"/>
        </w:rPr>
        <w:tab/>
      </w:r>
      <w:r w:rsidR="0041319F">
        <w:rPr>
          <w:rFonts w:ascii="Arial" w:hAnsi="Arial" w:cs="Arial"/>
          <w:sz w:val="22"/>
          <w:szCs w:val="22"/>
        </w:rPr>
        <w:tab/>
      </w:r>
      <w:r w:rsidR="0041319F">
        <w:rPr>
          <w:rFonts w:ascii="Arial" w:hAnsi="Arial" w:cs="Arial"/>
          <w:sz w:val="22"/>
          <w:szCs w:val="22"/>
        </w:rPr>
        <w:tab/>
      </w:r>
      <w:r w:rsidR="0041319F">
        <w:rPr>
          <w:rFonts w:ascii="Arial" w:hAnsi="Arial" w:cs="Arial"/>
          <w:sz w:val="22"/>
          <w:szCs w:val="22"/>
        </w:rPr>
        <w:tab/>
      </w:r>
      <w:r w:rsidR="0041319F">
        <w:rPr>
          <w:rFonts w:ascii="Arial" w:hAnsi="Arial" w:cs="Arial"/>
          <w:sz w:val="22"/>
          <w:szCs w:val="22"/>
        </w:rPr>
        <w:tab/>
      </w:r>
      <w:r w:rsidR="0041319F">
        <w:rPr>
          <w:rFonts w:ascii="Arial" w:hAnsi="Arial" w:cs="Arial"/>
          <w:sz w:val="22"/>
          <w:szCs w:val="22"/>
        </w:rPr>
        <w:tab/>
      </w:r>
      <w:r w:rsidR="0041319F">
        <w:rPr>
          <w:rFonts w:ascii="Arial" w:hAnsi="Arial" w:cs="Arial"/>
          <w:sz w:val="22"/>
          <w:szCs w:val="22"/>
        </w:rPr>
        <w:tab/>
      </w:r>
      <w:r w:rsidRPr="001C7C23">
        <w:rPr>
          <w:rFonts w:ascii="Arial" w:hAnsi="Arial" w:cs="Arial"/>
          <w:color w:val="000000"/>
          <w:sz w:val="22"/>
          <w:szCs w:val="22"/>
        </w:rPr>
        <w:t xml:space="preserve">Dept. </w:t>
      </w:r>
      <w:r w:rsidR="00417C79">
        <w:rPr>
          <w:rFonts w:ascii="Arial" w:hAnsi="Arial" w:cs="Arial"/>
          <w:color w:val="000000"/>
          <w:sz w:val="22"/>
          <w:szCs w:val="22"/>
        </w:rPr>
        <w:t>Elementary Ed. and</w:t>
      </w:r>
    </w:p>
    <w:p w14:paraId="1FDC4CF4" w14:textId="23935D79" w:rsidR="00F7508E" w:rsidRPr="001C7C23" w:rsidRDefault="00417C79" w:rsidP="00417C79">
      <w:pPr>
        <w:ind w:left="6390" w:right="-270" w:firstLine="810"/>
        <w:rPr>
          <w:rFonts w:ascii="Arial" w:hAnsi="Arial" w:cs="Arial"/>
          <w:color w:val="000000"/>
          <w:sz w:val="22"/>
          <w:szCs w:val="22"/>
        </w:rPr>
      </w:pPr>
      <w:r>
        <w:rPr>
          <w:rFonts w:ascii="Arial" w:hAnsi="Arial" w:cs="Arial"/>
          <w:color w:val="000000"/>
          <w:sz w:val="22"/>
          <w:szCs w:val="22"/>
        </w:rPr>
        <w:t>Early Childhood Ed.</w:t>
      </w:r>
    </w:p>
    <w:p w14:paraId="6180F8D7"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2BD745E5"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7CA12A58" w14:textId="6805F893"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Effective date: </w:t>
      </w:r>
      <w:r w:rsidR="0041319F">
        <w:rPr>
          <w:rFonts w:ascii="Arial" w:hAnsi="Arial" w:cs="Arial"/>
          <w:color w:val="000000"/>
          <w:sz w:val="22"/>
          <w:szCs w:val="22"/>
        </w:rPr>
        <w:t>Fall</w:t>
      </w:r>
      <w:r w:rsidRPr="001C7C23">
        <w:rPr>
          <w:rFonts w:ascii="Arial" w:hAnsi="Arial" w:cs="Arial"/>
          <w:color w:val="000000"/>
          <w:sz w:val="22"/>
          <w:szCs w:val="22"/>
        </w:rPr>
        <w:t xml:space="preserve"> 202</w:t>
      </w:r>
      <w:r>
        <w:rPr>
          <w:rFonts w:ascii="Arial" w:hAnsi="Arial" w:cs="Arial"/>
          <w:color w:val="000000"/>
          <w:sz w:val="22"/>
          <w:szCs w:val="22"/>
        </w:rPr>
        <w:t>4</w:t>
      </w:r>
      <w:r w:rsidRPr="001C7C23">
        <w:rPr>
          <w:rFonts w:ascii="Arial" w:hAnsi="Arial" w:cs="Arial"/>
          <w:color w:val="000000"/>
          <w:sz w:val="22"/>
          <w:szCs w:val="22"/>
        </w:rPr>
        <w:t>.</w:t>
      </w:r>
    </w:p>
    <w:p w14:paraId="4DE26F19"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02CCF91D" w14:textId="77777777" w:rsidR="00F7508E" w:rsidRPr="00D8082C" w:rsidRDefault="00F7508E" w:rsidP="00F7508E">
      <w:pPr>
        <w:ind w:left="-90" w:right="-270"/>
        <w:rPr>
          <w:rFonts w:ascii="Arial" w:hAnsi="Arial" w:cs="Arial"/>
          <w:sz w:val="22"/>
          <w:szCs w:val="22"/>
        </w:rPr>
      </w:pPr>
    </w:p>
    <w:p w14:paraId="306AE44D" w14:textId="05FFBA24" w:rsidR="00D83665" w:rsidRDefault="00F7508E" w:rsidP="00D83665">
      <w:pPr>
        <w:rPr>
          <w:rFonts w:ascii="Arial" w:hAnsi="Arial" w:cs="Arial"/>
        </w:rPr>
      </w:pPr>
      <w:r w:rsidRPr="00D83665">
        <w:rPr>
          <w:rFonts w:ascii="Arial" w:hAnsi="Arial" w:cs="Arial"/>
          <w:sz w:val="22"/>
          <w:szCs w:val="22"/>
        </w:rPr>
        <w:t>Comments:</w:t>
      </w:r>
      <w:r w:rsidRPr="00D83665">
        <w:rPr>
          <w:rFonts w:ascii="Arial" w:hAnsi="Arial" w:cs="Arial"/>
        </w:rPr>
        <w:t xml:space="preserve"> </w:t>
      </w:r>
      <w:r w:rsidR="00417C79">
        <w:rPr>
          <w:rFonts w:ascii="Arial" w:hAnsi="Arial" w:cs="Arial"/>
        </w:rPr>
        <w:t xml:space="preserve">In brief: </w:t>
      </w:r>
      <w:r w:rsidR="00D83665">
        <w:rPr>
          <w:rFonts w:ascii="Arial" w:hAnsi="Arial" w:cs="Arial"/>
        </w:rPr>
        <w:t>#0</w:t>
      </w:r>
      <w:r w:rsidR="0041319F">
        <w:rPr>
          <w:rFonts w:ascii="Arial" w:hAnsi="Arial" w:cs="Arial"/>
        </w:rPr>
        <w:t>2</w:t>
      </w:r>
      <w:r w:rsidR="00417C79">
        <w:rPr>
          <w:rFonts w:ascii="Arial" w:hAnsi="Arial" w:cs="Arial"/>
        </w:rPr>
        <w:t>2-#026</w:t>
      </w:r>
      <w:r w:rsidR="00D83665">
        <w:rPr>
          <w:rFonts w:ascii="Arial" w:hAnsi="Arial" w:cs="Arial"/>
        </w:rPr>
        <w:t xml:space="preserve"> ask to a</w:t>
      </w:r>
      <w:r w:rsidR="00D83665" w:rsidRPr="00D83665">
        <w:rPr>
          <w:rFonts w:ascii="Arial" w:hAnsi="Arial" w:cs="Arial"/>
        </w:rPr>
        <w:t xml:space="preserve">pprove </w:t>
      </w:r>
      <w:r w:rsidR="00417C79">
        <w:rPr>
          <w:rFonts w:ascii="Arial" w:hAnsi="Arial" w:cs="Arial"/>
        </w:rPr>
        <w:t xml:space="preserve">two new courses and </w:t>
      </w:r>
      <w:r w:rsidR="0041319F" w:rsidRPr="00596E8A">
        <w:rPr>
          <w:rFonts w:ascii="Arial" w:hAnsi="Arial" w:cs="Arial"/>
        </w:rPr>
        <w:t>revis</w:t>
      </w:r>
      <w:r w:rsidR="0041319F">
        <w:rPr>
          <w:rFonts w:ascii="Arial" w:hAnsi="Arial" w:cs="Arial"/>
        </w:rPr>
        <w:t>ion</w:t>
      </w:r>
      <w:r w:rsidR="00417C79">
        <w:rPr>
          <w:rFonts w:ascii="Arial" w:hAnsi="Arial" w:cs="Arial"/>
        </w:rPr>
        <w:t>s to other courses to accommodate the program revisions in #028 and #029.</w:t>
      </w:r>
    </w:p>
    <w:p w14:paraId="4A8E1E9F" w14:textId="77777777" w:rsidR="00417C79" w:rsidRDefault="00417C79" w:rsidP="00417C79">
      <w:pPr>
        <w:rPr>
          <w:rFonts w:ascii="Arial" w:hAnsi="Arial" w:cs="Arial"/>
        </w:rPr>
      </w:pPr>
    </w:p>
    <w:p w14:paraId="1F498062" w14:textId="23A34B57" w:rsidR="00417C79" w:rsidRPr="00417C79" w:rsidRDefault="00417C79" w:rsidP="00417C79">
      <w:pPr>
        <w:rPr>
          <w:rFonts w:ascii="Arial" w:hAnsi="Arial" w:cs="Arial"/>
        </w:rPr>
      </w:pPr>
      <w:r w:rsidRPr="00417C79">
        <w:rPr>
          <w:rFonts w:ascii="Arial" w:hAnsi="Arial" w:cs="Arial"/>
        </w:rPr>
        <w:t xml:space="preserve">The details: </w:t>
      </w:r>
      <w:r>
        <w:rPr>
          <w:rFonts w:ascii="Arial" w:hAnsi="Arial" w:cs="Arial"/>
        </w:rPr>
        <w:t>#</w:t>
      </w:r>
      <w:r w:rsidRPr="00417C79">
        <w:rPr>
          <w:rFonts w:ascii="Arial" w:hAnsi="Arial" w:cs="Arial"/>
        </w:rPr>
        <w:t xml:space="preserve">022 </w:t>
      </w:r>
      <w:r>
        <w:rPr>
          <w:rFonts w:ascii="Arial" w:hAnsi="Arial" w:cs="Arial"/>
        </w:rPr>
        <w:t>Revises</w:t>
      </w:r>
      <w:r w:rsidRPr="00417C79">
        <w:rPr>
          <w:rFonts w:ascii="Arial" w:hAnsi="Arial" w:cs="Arial"/>
        </w:rPr>
        <w:t xml:space="preserve"> ECED 201: Introduction to Early Childhood Education to include materials from ECED 290 A Cross Disciplinary Approach to ECED which can then be deleted as there are no current students who will need it. There is unnecessary overlap between 290 and 201 and this revision will help reduce program credits. The ECED 201 course will remain at 3 credits. Transfer agreement with CCRI for ECED 290 and HMNS 1010 needs to be changed to ECED 201 which will now articulate with HMNS 1010. ECED 202 will no longer need ECED 290 as a prerequisite and will also be designated as a WID course.</w:t>
      </w:r>
      <w:r>
        <w:rPr>
          <w:rFonts w:ascii="Arial" w:hAnsi="Arial" w:cs="Arial"/>
        </w:rPr>
        <w:t xml:space="preserve"> #</w:t>
      </w:r>
      <w:r w:rsidRPr="00417C79">
        <w:rPr>
          <w:rFonts w:ascii="Arial" w:hAnsi="Arial" w:cs="Arial"/>
        </w:rPr>
        <w:t>023 create</w:t>
      </w:r>
      <w:r>
        <w:rPr>
          <w:rFonts w:ascii="Arial" w:hAnsi="Arial" w:cs="Arial"/>
        </w:rPr>
        <w:t>s</w:t>
      </w:r>
      <w:r w:rsidRPr="00417C79">
        <w:rPr>
          <w:rFonts w:ascii="Arial" w:hAnsi="Arial" w:cs="Arial"/>
        </w:rPr>
        <w:t xml:space="preserve"> a new 3-credit course: ECED 325 Early Numeracy: Mathematical Concepts</w:t>
      </w:r>
      <w:r>
        <w:rPr>
          <w:rFonts w:ascii="Arial" w:hAnsi="Arial" w:cs="Arial"/>
        </w:rPr>
        <w:t xml:space="preserve"> and #</w:t>
      </w:r>
      <w:r w:rsidRPr="00417C79">
        <w:rPr>
          <w:rFonts w:ascii="Arial" w:hAnsi="Arial" w:cs="Arial"/>
        </w:rPr>
        <w:t>024 create</w:t>
      </w:r>
      <w:r>
        <w:rPr>
          <w:rFonts w:ascii="Arial" w:hAnsi="Arial" w:cs="Arial"/>
        </w:rPr>
        <w:t>s</w:t>
      </w:r>
      <w:r w:rsidRPr="00417C79">
        <w:rPr>
          <w:rFonts w:ascii="Arial" w:hAnsi="Arial" w:cs="Arial"/>
        </w:rPr>
        <w:t xml:space="preserve"> a new 2-credit course, ECED 445 Early Childhood Learning and Teaching</w:t>
      </w:r>
      <w:r>
        <w:rPr>
          <w:rFonts w:ascii="Arial" w:hAnsi="Arial" w:cs="Arial"/>
        </w:rPr>
        <w:t>. #</w:t>
      </w:r>
      <w:r w:rsidRPr="00417C79">
        <w:rPr>
          <w:rFonts w:ascii="Arial" w:hAnsi="Arial" w:cs="Arial"/>
        </w:rPr>
        <w:t>025 revise</w:t>
      </w:r>
      <w:r>
        <w:rPr>
          <w:rFonts w:ascii="Arial" w:hAnsi="Arial" w:cs="Arial"/>
        </w:rPr>
        <w:t>s</w:t>
      </w:r>
      <w:r w:rsidRPr="00417C79">
        <w:rPr>
          <w:rFonts w:ascii="Arial" w:hAnsi="Arial" w:cs="Arial"/>
        </w:rPr>
        <w:t xml:space="preserve"> HPE 345 Wellness for the Young Child, B-8, to include materials from HPE 344 Infant Toddler Health and Wellness which can then be deleted as the two enrolled ECED B-3 students will be able to substitute the revised HPE 345 to complete. The prerequisite also needs a slight word change to apply to both programs moving forward. Transfer agreement with CCRI for HPE 345 and HMNS 1080 will remain in place for the revised course.</w:t>
      </w:r>
      <w:r>
        <w:rPr>
          <w:rFonts w:ascii="Arial" w:hAnsi="Arial" w:cs="Arial"/>
        </w:rPr>
        <w:t xml:space="preserve"> #</w:t>
      </w:r>
      <w:r w:rsidRPr="00417C79">
        <w:rPr>
          <w:rFonts w:ascii="Arial" w:hAnsi="Arial" w:cs="Arial"/>
        </w:rPr>
        <w:t>026 revise</w:t>
      </w:r>
      <w:r>
        <w:rPr>
          <w:rFonts w:ascii="Arial" w:hAnsi="Arial" w:cs="Arial"/>
        </w:rPr>
        <w:t>s</w:t>
      </w:r>
      <w:r w:rsidRPr="00417C79">
        <w:rPr>
          <w:rFonts w:ascii="Arial" w:hAnsi="Arial" w:cs="Arial"/>
        </w:rPr>
        <w:t xml:space="preserve"> the title, description, </w:t>
      </w:r>
      <w:proofErr w:type="gramStart"/>
      <w:r w:rsidRPr="00417C79">
        <w:rPr>
          <w:rFonts w:ascii="Arial" w:hAnsi="Arial" w:cs="Arial"/>
        </w:rPr>
        <w:t>prerequisite</w:t>
      </w:r>
      <w:proofErr w:type="gramEnd"/>
      <w:r w:rsidRPr="00417C79">
        <w:rPr>
          <w:rFonts w:ascii="Arial" w:hAnsi="Arial" w:cs="Arial"/>
        </w:rPr>
        <w:t xml:space="preserve"> and content of what will become an updated SPED 305 Supporting Young Children B-5 with Exceptionalities.</w:t>
      </w:r>
    </w:p>
    <w:p w14:paraId="43E2A9F5" w14:textId="77777777" w:rsidR="00417C79" w:rsidRDefault="00417C79" w:rsidP="00417C79">
      <w:pPr>
        <w:rPr>
          <w:rFonts w:ascii="Arial" w:hAnsi="Arial" w:cs="Arial"/>
        </w:rPr>
      </w:pPr>
    </w:p>
    <w:p w14:paraId="263F61C6" w14:textId="50D6D58C" w:rsidR="00053E08" w:rsidRDefault="00417C79" w:rsidP="00053E08">
      <w:pPr>
        <w:rPr>
          <w:rFonts w:ascii="Arial" w:hAnsi="Arial" w:cs="Arial"/>
        </w:rPr>
      </w:pPr>
      <w:r>
        <w:rPr>
          <w:rFonts w:ascii="Arial" w:hAnsi="Arial" w:cs="Arial"/>
        </w:rPr>
        <w:t>#</w:t>
      </w:r>
      <w:r w:rsidRPr="00417C79">
        <w:rPr>
          <w:rFonts w:ascii="Arial" w:hAnsi="Arial" w:cs="Arial"/>
        </w:rPr>
        <w:t xml:space="preserve">027 </w:t>
      </w:r>
      <w:r>
        <w:rPr>
          <w:rFonts w:ascii="Arial" w:hAnsi="Arial" w:cs="Arial"/>
        </w:rPr>
        <w:t>combines</w:t>
      </w:r>
      <w:r w:rsidRPr="00417C79">
        <w:rPr>
          <w:rFonts w:ascii="Arial" w:hAnsi="Arial" w:cs="Arial"/>
        </w:rPr>
        <w:t xml:space="preserve"> the former ECED concentrations in Community </w:t>
      </w:r>
      <w:r>
        <w:rPr>
          <w:rFonts w:ascii="Arial" w:hAnsi="Arial" w:cs="Arial"/>
        </w:rPr>
        <w:t xml:space="preserve">Programs </w:t>
      </w:r>
      <w:r w:rsidRPr="00417C79">
        <w:rPr>
          <w:rFonts w:ascii="Arial" w:hAnsi="Arial" w:cs="Arial"/>
        </w:rPr>
        <w:t xml:space="preserve">and Birth-3 into a concentration called: Birth to Five Community </w:t>
      </w:r>
      <w:r>
        <w:rPr>
          <w:rFonts w:ascii="Arial" w:hAnsi="Arial" w:cs="Arial"/>
        </w:rPr>
        <w:t>P</w:t>
      </w:r>
      <w:r w:rsidRPr="00417C79">
        <w:rPr>
          <w:rFonts w:ascii="Arial" w:hAnsi="Arial" w:cs="Arial"/>
        </w:rPr>
        <w:t xml:space="preserve">rograms (and the </w:t>
      </w:r>
      <w:r>
        <w:rPr>
          <w:rFonts w:ascii="Arial" w:hAnsi="Arial" w:cs="Arial"/>
        </w:rPr>
        <w:t>old</w:t>
      </w:r>
      <w:r w:rsidRPr="00417C79">
        <w:rPr>
          <w:rFonts w:ascii="Arial" w:hAnsi="Arial" w:cs="Arial"/>
        </w:rPr>
        <w:t xml:space="preserve"> concentrations will be deleted)</w:t>
      </w:r>
      <w:r>
        <w:rPr>
          <w:rFonts w:ascii="Arial" w:hAnsi="Arial" w:cs="Arial"/>
        </w:rPr>
        <w:t>.</w:t>
      </w:r>
      <w:r w:rsidRPr="00417C79">
        <w:rPr>
          <w:rFonts w:ascii="Arial" w:hAnsi="Arial" w:cs="Arial"/>
        </w:rPr>
        <w:t xml:space="preserve"> </w:t>
      </w:r>
      <w:r>
        <w:rPr>
          <w:rFonts w:ascii="Arial" w:hAnsi="Arial" w:cs="Arial"/>
        </w:rPr>
        <w:t>Using</w:t>
      </w:r>
      <w:r w:rsidRPr="00417C79">
        <w:rPr>
          <w:rFonts w:ascii="Arial" w:hAnsi="Arial" w:cs="Arial"/>
        </w:rPr>
        <w:t xml:space="preserve"> </w:t>
      </w:r>
      <w:r>
        <w:rPr>
          <w:rFonts w:ascii="Arial" w:hAnsi="Arial" w:cs="Arial"/>
        </w:rPr>
        <w:t xml:space="preserve">selected </w:t>
      </w:r>
      <w:r w:rsidRPr="00417C79">
        <w:rPr>
          <w:rFonts w:ascii="Arial" w:hAnsi="Arial" w:cs="Arial"/>
        </w:rPr>
        <w:t xml:space="preserve">courses from each former concentration </w:t>
      </w:r>
      <w:r>
        <w:rPr>
          <w:rFonts w:ascii="Arial" w:hAnsi="Arial" w:cs="Arial"/>
        </w:rPr>
        <w:t>the new</w:t>
      </w:r>
      <w:r w:rsidRPr="00417C79">
        <w:rPr>
          <w:rFonts w:ascii="Arial" w:hAnsi="Arial" w:cs="Arial"/>
        </w:rPr>
        <w:t xml:space="preserve"> major </w:t>
      </w:r>
      <w:r>
        <w:rPr>
          <w:rFonts w:ascii="Arial" w:hAnsi="Arial" w:cs="Arial"/>
        </w:rPr>
        <w:t>will be</w:t>
      </w:r>
      <w:r w:rsidRPr="00417C79">
        <w:rPr>
          <w:rFonts w:ascii="Arial" w:hAnsi="Arial" w:cs="Arial"/>
        </w:rPr>
        <w:t xml:space="preserve"> 70 credits (66 with one Gen Ed. doubling). </w:t>
      </w:r>
      <w:r>
        <w:rPr>
          <w:rFonts w:ascii="Arial" w:hAnsi="Arial" w:cs="Arial"/>
        </w:rPr>
        <w:t>A</w:t>
      </w:r>
      <w:r w:rsidRPr="00417C79">
        <w:rPr>
          <w:rFonts w:ascii="Arial" w:hAnsi="Arial" w:cs="Arial"/>
        </w:rPr>
        <w:t xml:space="preserve">dmissions and retention requirements are being revised, PSYC 110 dropped in favor of CEP 215, one new course added, and some other courses being dropped. </w:t>
      </w:r>
      <w:r w:rsidRPr="00417C79">
        <w:rPr>
          <w:rFonts w:ascii="Arial" w:hAnsi="Arial" w:cs="Arial"/>
          <w:color w:val="000000"/>
        </w:rPr>
        <w:t xml:space="preserve">All current cohorts are completing their </w:t>
      </w:r>
      <w:proofErr w:type="gramStart"/>
      <w:r w:rsidRPr="00417C79">
        <w:rPr>
          <w:rFonts w:ascii="Arial" w:hAnsi="Arial" w:cs="Arial"/>
          <w:color w:val="000000"/>
        </w:rPr>
        <w:t>programs</w:t>
      </w:r>
      <w:proofErr w:type="gramEnd"/>
      <w:r w:rsidRPr="00417C79">
        <w:rPr>
          <w:rFonts w:ascii="Arial" w:hAnsi="Arial" w:cs="Arial"/>
          <w:color w:val="000000"/>
        </w:rPr>
        <w:t xml:space="preserve"> and the changes will not impact them, two Birth-3 students can substitute the HPE 345 for the HPE 344 which they still need. If there are any students who fell out of the cohort sequence, the department will work with them to create a plan for substitutions.</w:t>
      </w:r>
      <w:r w:rsidRPr="00417C79">
        <w:rPr>
          <w:rStyle w:val="apple-converted-space"/>
          <w:rFonts w:ascii="Arial" w:hAnsi="Arial" w:cs="Arial"/>
          <w:color w:val="000000"/>
        </w:rPr>
        <w:t xml:space="preserve"> A Writing in the Discipline plan has been approved by the Writing Board for the new major, and alongside ECED 202W, ECED 232</w:t>
      </w:r>
      <w:r>
        <w:rPr>
          <w:rStyle w:val="apple-converted-space"/>
          <w:rFonts w:ascii="Arial" w:hAnsi="Arial" w:cs="Arial"/>
          <w:color w:val="000000"/>
        </w:rPr>
        <w:t>W</w:t>
      </w:r>
      <w:r w:rsidRPr="00417C79">
        <w:rPr>
          <w:rStyle w:val="apple-converted-space"/>
          <w:rFonts w:ascii="Arial" w:hAnsi="Arial" w:cs="Arial"/>
          <w:color w:val="000000"/>
        </w:rPr>
        <w:t xml:space="preserve"> and ECED 479</w:t>
      </w:r>
      <w:r>
        <w:rPr>
          <w:rStyle w:val="apple-converted-space"/>
          <w:rFonts w:ascii="Arial" w:hAnsi="Arial" w:cs="Arial"/>
          <w:color w:val="000000"/>
        </w:rPr>
        <w:t>W</w:t>
      </w:r>
      <w:r w:rsidRPr="00417C79">
        <w:rPr>
          <w:rStyle w:val="apple-converted-space"/>
          <w:rFonts w:ascii="Arial" w:hAnsi="Arial" w:cs="Arial"/>
          <w:color w:val="000000"/>
        </w:rPr>
        <w:t xml:space="preserve"> will also be designated as WID courses, and those courses that use one of </w:t>
      </w:r>
      <w:r w:rsidRPr="00417C79">
        <w:rPr>
          <w:rStyle w:val="apple-converted-space"/>
          <w:rFonts w:ascii="Arial" w:hAnsi="Arial" w:cs="Arial"/>
          <w:color w:val="000000"/>
        </w:rPr>
        <w:lastRenderedPageBreak/>
        <w:t>these for a prerequisite will have the “W” added to where they are listed, and the prerequisite of ECED 479</w:t>
      </w:r>
      <w:r w:rsidR="00053E08">
        <w:rPr>
          <w:rStyle w:val="apple-converted-space"/>
          <w:rFonts w:ascii="Arial" w:hAnsi="Arial" w:cs="Arial"/>
          <w:color w:val="000000"/>
        </w:rPr>
        <w:t>W</w:t>
      </w:r>
      <w:r w:rsidRPr="00417C79">
        <w:rPr>
          <w:rStyle w:val="apple-converted-space"/>
          <w:rFonts w:ascii="Arial" w:hAnsi="Arial" w:cs="Arial"/>
          <w:color w:val="000000"/>
        </w:rPr>
        <w:t xml:space="preserve"> will be revised to reflect the program revision.</w:t>
      </w:r>
    </w:p>
    <w:p w14:paraId="591B25BD" w14:textId="42F634C0" w:rsidR="00417C79" w:rsidRPr="00053E08" w:rsidRDefault="00053E08" w:rsidP="00053E08">
      <w:pPr>
        <w:rPr>
          <w:rFonts w:ascii="Arial" w:hAnsi="Arial" w:cs="Arial"/>
        </w:rPr>
      </w:pPr>
      <w:r>
        <w:rPr>
          <w:rFonts w:ascii="Arial" w:hAnsi="Arial" w:cs="Arial"/>
        </w:rPr>
        <w:t>#</w:t>
      </w:r>
      <w:r w:rsidR="00417C79" w:rsidRPr="00053E08">
        <w:rPr>
          <w:rFonts w:ascii="Arial" w:hAnsi="Arial" w:cs="Arial"/>
        </w:rPr>
        <w:t xml:space="preserve">028 </w:t>
      </w:r>
      <w:r>
        <w:rPr>
          <w:rFonts w:ascii="Arial" w:hAnsi="Arial" w:cs="Arial"/>
        </w:rPr>
        <w:t>revises</w:t>
      </w:r>
      <w:r w:rsidR="00417C79" w:rsidRPr="00053E08">
        <w:rPr>
          <w:rFonts w:ascii="Arial" w:hAnsi="Arial" w:cs="Arial"/>
        </w:rPr>
        <w:t xml:space="preserve"> the ECED Teaching concentration </w:t>
      </w:r>
      <w:r>
        <w:rPr>
          <w:rFonts w:ascii="Arial" w:hAnsi="Arial" w:cs="Arial"/>
        </w:rPr>
        <w:t>and</w:t>
      </w:r>
      <w:r w:rsidR="00417C79" w:rsidRPr="00053E08">
        <w:rPr>
          <w:rFonts w:ascii="Arial" w:hAnsi="Arial" w:cs="Arial"/>
        </w:rPr>
        <w:t xml:space="preserve"> reduces the major from 86 to 69 credits (65 with one Gen Ed. doubling). The admissions and retention requirements are being revised, PSYC 110 dropped in favor of CEP 215, one new early Spring course is being added, and some other courses being dropped; ECED 441 and ECED 470 will be deleted from the catalog as the last cohort that needs them will have completed this semester so no need for any teach out. </w:t>
      </w:r>
      <w:r w:rsidR="00417C79" w:rsidRPr="00053E08">
        <w:rPr>
          <w:rFonts w:ascii="Arial" w:hAnsi="Arial" w:cs="Arial"/>
          <w:color w:val="000000"/>
        </w:rPr>
        <w:t>If there are any students who fell out of the cohort sequence, the department will work with them to create a plan for substitutions.</w:t>
      </w:r>
      <w:r w:rsidR="00417C79" w:rsidRPr="00053E08">
        <w:rPr>
          <w:rFonts w:ascii="Arial" w:hAnsi="Arial" w:cs="Arial"/>
        </w:rPr>
        <w:t xml:space="preserve"> A new cohort will begin afresh in Fall 2024. Several course revisions will also need to be made to assist students in taking the courses in the correct sequence (so changing when </w:t>
      </w:r>
      <w:r w:rsidR="00417C79" w:rsidRPr="00053E08">
        <w:rPr>
          <w:rFonts w:ascii="Arial" w:hAnsi="Arial" w:cs="Arial"/>
          <w:color w:val="000000" w:themeColor="text1"/>
        </w:rPr>
        <w:t xml:space="preserve">ECED 232; ECED 305; ECED 326; ECED 439; ECED 469W; TESL 300 </w:t>
      </w:r>
      <w:r w:rsidR="00417C79" w:rsidRPr="00053E08">
        <w:rPr>
          <w:rFonts w:ascii="Arial" w:hAnsi="Arial" w:cs="Arial"/>
        </w:rPr>
        <w:t>are offered) and for the TESL 300 Promoting Early Childhood Dual Language Development, a new prerequisite</w:t>
      </w:r>
      <w:r>
        <w:rPr>
          <w:rFonts w:ascii="Arial" w:hAnsi="Arial" w:cs="Arial"/>
        </w:rPr>
        <w:t xml:space="preserve"> as shown on the catalog copy</w:t>
      </w:r>
      <w:r w:rsidR="00417C79" w:rsidRPr="00053E08">
        <w:rPr>
          <w:rFonts w:ascii="Arial" w:hAnsi="Arial" w:cs="Arial"/>
        </w:rPr>
        <w:t xml:space="preserve">. </w:t>
      </w:r>
    </w:p>
    <w:p w14:paraId="65D3589D" w14:textId="0183A3B9" w:rsidR="00417C79" w:rsidRPr="00D83665" w:rsidRDefault="00417C79" w:rsidP="00D83665">
      <w:pPr>
        <w:rPr>
          <w:rFonts w:ascii="Arial" w:hAnsi="Arial" w:cs="Arial"/>
        </w:rPr>
      </w:pPr>
    </w:p>
    <w:p w14:paraId="4463D1EE" w14:textId="77777777" w:rsidR="00F7508E" w:rsidRPr="001C7C23" w:rsidRDefault="00F7508E" w:rsidP="00D83665">
      <w:pPr>
        <w:ind w:right="-270"/>
        <w:rPr>
          <w:rFonts w:ascii="Arial" w:hAnsi="Arial" w:cs="Arial"/>
          <w:sz w:val="22"/>
          <w:szCs w:val="22"/>
        </w:rPr>
      </w:pPr>
    </w:p>
    <w:p w14:paraId="447971E4"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APPROVALS</w:t>
      </w:r>
    </w:p>
    <w:p w14:paraId="02130B9A"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0915BC37" w14:textId="05BF4381" w:rsidR="001B644C" w:rsidRDefault="00F01C69" w:rsidP="00D83665">
      <w:pPr>
        <w:ind w:left="-90" w:right="-270"/>
        <w:rPr>
          <w:rFonts w:ascii="Arial" w:hAnsi="Arial" w:cs="Arial"/>
          <w:color w:val="000000"/>
          <w:sz w:val="22"/>
          <w:szCs w:val="22"/>
        </w:rPr>
      </w:pPr>
      <w:r>
        <w:rPr>
          <w:rFonts w:ascii="Arial" w:hAnsi="Arial" w:cs="Arial"/>
          <w:color w:val="000000"/>
          <w:sz w:val="22"/>
          <w:szCs w:val="22"/>
        </w:rPr>
        <w:t xml:space="preserve">   </w:t>
      </w:r>
      <w:r w:rsidR="000711A9">
        <w:rPr>
          <w:rFonts w:ascii="Arial" w:hAnsi="Arial" w:cs="Arial"/>
          <w:noProof/>
          <w:color w:val="000000"/>
          <w:sz w:val="22"/>
          <w:szCs w:val="22"/>
        </w:rPr>
        <w:drawing>
          <wp:inline distT="0" distB="0" distL="0" distR="0" wp14:anchorId="158D52C1" wp14:editId="17EB258E">
            <wp:extent cx="1587500" cy="876300"/>
            <wp:effectExtent l="0" t="0" r="0" b="0"/>
            <wp:docPr id="559650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50765" name="Picture 559650765"/>
                    <pic:cNvPicPr/>
                  </pic:nvPicPr>
                  <pic:blipFill>
                    <a:blip r:embed="rId6"/>
                    <a:stretch>
                      <a:fillRect/>
                    </a:stretch>
                  </pic:blipFill>
                  <pic:spPr>
                    <a:xfrm>
                      <a:off x="0" y="0"/>
                      <a:ext cx="1587500" cy="876300"/>
                    </a:xfrm>
                    <a:prstGeom prst="rect">
                      <a:avLst/>
                    </a:prstGeom>
                  </pic:spPr>
                </pic:pic>
              </a:graphicData>
            </a:graphic>
          </wp:inline>
        </w:drawing>
      </w:r>
    </w:p>
    <w:p w14:paraId="580C925C" w14:textId="1A41EF27" w:rsidR="00F7508E" w:rsidRDefault="00F7508E" w:rsidP="000711A9">
      <w:pPr>
        <w:ind w:right="-270"/>
        <w:rPr>
          <w:rFonts w:ascii="Arial" w:hAnsi="Arial" w:cs="Arial"/>
          <w:color w:val="000000"/>
          <w:sz w:val="22"/>
          <w:szCs w:val="22"/>
        </w:rPr>
      </w:pPr>
      <w:r w:rsidRPr="001C7C23">
        <w:rPr>
          <w:rFonts w:ascii="Arial" w:hAnsi="Arial" w:cs="Arial"/>
          <w:color w:val="000000"/>
          <w:sz w:val="22"/>
          <w:szCs w:val="22"/>
        </w:rPr>
        <w:t xml:space="preserve">Date:  </w:t>
      </w:r>
      <w:r w:rsidR="0041319F">
        <w:rPr>
          <w:rFonts w:ascii="Arial" w:hAnsi="Arial" w:cs="Arial"/>
          <w:color w:val="000000"/>
          <w:sz w:val="22"/>
          <w:szCs w:val="22"/>
        </w:rPr>
        <w:t>2/1</w:t>
      </w:r>
      <w:r w:rsidR="00053E08">
        <w:rPr>
          <w:rFonts w:ascii="Arial" w:hAnsi="Arial" w:cs="Arial"/>
          <w:color w:val="000000"/>
          <w:sz w:val="22"/>
          <w:szCs w:val="22"/>
        </w:rPr>
        <w:t>6</w:t>
      </w:r>
      <w:r w:rsidRPr="001C7C23">
        <w:rPr>
          <w:rFonts w:ascii="Arial" w:hAnsi="Arial" w:cs="Arial"/>
          <w:color w:val="000000"/>
          <w:sz w:val="22"/>
          <w:szCs w:val="22"/>
        </w:rPr>
        <w:t>/202</w:t>
      </w:r>
      <w:r w:rsidR="00053E08">
        <w:rPr>
          <w:rFonts w:ascii="Arial" w:hAnsi="Arial" w:cs="Arial"/>
          <w:color w:val="000000"/>
          <w:sz w:val="22"/>
          <w:szCs w:val="22"/>
        </w:rPr>
        <w:t>4</w:t>
      </w:r>
    </w:p>
    <w:p w14:paraId="7DD2B4E4" w14:textId="6883D461" w:rsidR="001B644C" w:rsidRDefault="001B644C" w:rsidP="00D83665">
      <w:pPr>
        <w:ind w:left="-90" w:right="-27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E3AE0E1" w14:textId="77777777" w:rsidR="000711A9" w:rsidRDefault="000711A9" w:rsidP="000711A9">
      <w:pPr>
        <w:ind w:left="-90" w:right="-270"/>
        <w:rPr>
          <w:rFonts w:ascii="Arial" w:hAnsi="Arial" w:cs="Arial"/>
          <w:color w:val="000000"/>
          <w:sz w:val="22"/>
          <w:szCs w:val="22"/>
        </w:rPr>
      </w:pPr>
    </w:p>
    <w:p w14:paraId="03D1C200" w14:textId="77777777" w:rsidR="000711A9" w:rsidRPr="001C7C23" w:rsidRDefault="000711A9" w:rsidP="000711A9">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210C3E90" w14:textId="77777777" w:rsidR="000711A9" w:rsidRPr="001C7C23" w:rsidRDefault="000711A9" w:rsidP="000711A9">
      <w:pPr>
        <w:ind w:left="-90" w:right="-270" w:firstLine="720"/>
        <w:rPr>
          <w:rFonts w:ascii="Arial" w:hAnsi="Arial" w:cs="Arial"/>
          <w:color w:val="000000"/>
          <w:sz w:val="22"/>
          <w:szCs w:val="22"/>
        </w:rPr>
      </w:pPr>
      <w:r w:rsidRPr="001C7C23">
        <w:rPr>
          <w:rFonts w:ascii="Arial" w:hAnsi="Arial" w:cs="Arial"/>
          <w:color w:val="000000"/>
          <w:sz w:val="22"/>
          <w:szCs w:val="22"/>
        </w:rPr>
        <w:t>Document(s):  #2</w:t>
      </w:r>
      <w:r>
        <w:rPr>
          <w:rFonts w:ascii="Arial" w:hAnsi="Arial" w:cs="Arial"/>
          <w:color w:val="000000"/>
          <w:sz w:val="22"/>
          <w:szCs w:val="22"/>
        </w:rPr>
        <w:t>3</w:t>
      </w:r>
      <w:r w:rsidRPr="001C7C23">
        <w:rPr>
          <w:rFonts w:ascii="Arial" w:hAnsi="Arial" w:cs="Arial"/>
          <w:color w:val="000000"/>
          <w:sz w:val="22"/>
          <w:szCs w:val="22"/>
        </w:rPr>
        <w:t>-2</w:t>
      </w:r>
      <w:r>
        <w:rPr>
          <w:rFonts w:ascii="Arial" w:hAnsi="Arial" w:cs="Arial"/>
          <w:color w:val="000000"/>
          <w:sz w:val="22"/>
          <w:szCs w:val="22"/>
        </w:rPr>
        <w:t>4</w:t>
      </w:r>
      <w:r w:rsidRPr="001C7C23">
        <w:rPr>
          <w:rFonts w:ascii="Arial" w:hAnsi="Arial" w:cs="Arial"/>
          <w:color w:val="000000"/>
          <w:sz w:val="22"/>
          <w:szCs w:val="22"/>
        </w:rPr>
        <w:t>-</w:t>
      </w:r>
      <w:r>
        <w:rPr>
          <w:rFonts w:ascii="Arial" w:hAnsi="Arial" w:cs="Arial"/>
          <w:color w:val="000000"/>
          <w:sz w:val="22"/>
          <w:szCs w:val="22"/>
        </w:rPr>
        <w:t>031 and #23-24-032</w:t>
      </w:r>
    </w:p>
    <w:p w14:paraId="6DC8D581" w14:textId="77777777" w:rsidR="000711A9" w:rsidRPr="001C7C23" w:rsidRDefault="000711A9" w:rsidP="000711A9">
      <w:pPr>
        <w:ind w:left="-90" w:right="-270"/>
        <w:rPr>
          <w:rFonts w:ascii="Arial" w:hAnsi="Arial" w:cs="Arial"/>
          <w:color w:val="000000"/>
          <w:sz w:val="22"/>
          <w:szCs w:val="22"/>
        </w:rPr>
      </w:pPr>
    </w:p>
    <w:p w14:paraId="4CB3A2BC" w14:textId="77777777" w:rsidR="000711A9" w:rsidRPr="001C7C23" w:rsidRDefault="000711A9" w:rsidP="000711A9">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2276DD4A" w14:textId="77777777" w:rsidR="000711A9" w:rsidRPr="001C7C23" w:rsidRDefault="000711A9" w:rsidP="000711A9">
      <w:pPr>
        <w:ind w:left="-90" w:right="-270"/>
        <w:rPr>
          <w:rFonts w:ascii="Arial" w:hAnsi="Arial" w:cs="Arial"/>
          <w:color w:val="000000"/>
          <w:sz w:val="22"/>
          <w:szCs w:val="22"/>
        </w:rPr>
      </w:pPr>
      <w:r w:rsidRPr="001C7C23">
        <w:rPr>
          <w:rFonts w:ascii="Arial" w:hAnsi="Arial" w:cs="Arial"/>
          <w:color w:val="000000"/>
          <w:sz w:val="22"/>
          <w:szCs w:val="22"/>
        </w:rPr>
        <w:t xml:space="preserve">Date of Action:  </w:t>
      </w:r>
      <w:r>
        <w:rPr>
          <w:rFonts w:ascii="Arial" w:hAnsi="Arial" w:cs="Arial"/>
          <w:color w:val="000000"/>
          <w:sz w:val="22"/>
          <w:szCs w:val="22"/>
        </w:rPr>
        <w:t>2/16/2024</w:t>
      </w:r>
    </w:p>
    <w:p w14:paraId="4514354D" w14:textId="77777777" w:rsidR="000711A9" w:rsidRPr="001C7C23" w:rsidRDefault="000711A9" w:rsidP="000711A9">
      <w:pPr>
        <w:ind w:left="-90" w:right="-270"/>
        <w:rPr>
          <w:rFonts w:ascii="Arial" w:hAnsi="Arial" w:cs="Arial"/>
          <w:color w:val="000000"/>
          <w:sz w:val="22"/>
          <w:szCs w:val="22"/>
        </w:rPr>
      </w:pPr>
      <w:r w:rsidRPr="001C7C23">
        <w:rPr>
          <w:rFonts w:ascii="Arial" w:hAnsi="Arial" w:cs="Arial"/>
          <w:color w:val="000000"/>
          <w:sz w:val="22"/>
          <w:szCs w:val="22"/>
        </w:rPr>
        <w:t>Originated by:</w:t>
      </w:r>
      <w:r>
        <w:rPr>
          <w:rFonts w:ascii="Arial" w:hAnsi="Arial" w:cs="Arial"/>
          <w:sz w:val="22"/>
          <w:szCs w:val="22"/>
        </w:rPr>
        <w:t xml:space="preserve">  Kristen Pepin                    </w:t>
      </w:r>
      <w:r w:rsidRPr="001C7C23">
        <w:rPr>
          <w:rFonts w:ascii="Arial" w:hAnsi="Arial" w:cs="Arial"/>
          <w:sz w:val="22"/>
          <w:szCs w:val="22"/>
        </w:rPr>
        <w:t xml:space="preserve">                              </w:t>
      </w:r>
      <w:r>
        <w:rPr>
          <w:rFonts w:ascii="Arial" w:hAnsi="Arial" w:cs="Arial"/>
          <w:sz w:val="22"/>
          <w:szCs w:val="22"/>
        </w:rPr>
        <w:t xml:space="preserve">       </w:t>
      </w:r>
      <w:r w:rsidRPr="001C7C23">
        <w:rPr>
          <w:rFonts w:ascii="Arial" w:hAnsi="Arial" w:cs="Arial"/>
          <w:color w:val="000000"/>
          <w:sz w:val="22"/>
          <w:szCs w:val="22"/>
        </w:rPr>
        <w:t xml:space="preserve">Dept. </w:t>
      </w:r>
      <w:r>
        <w:rPr>
          <w:rFonts w:ascii="Arial" w:hAnsi="Arial" w:cs="Arial"/>
          <w:color w:val="000000"/>
          <w:sz w:val="22"/>
          <w:szCs w:val="22"/>
        </w:rPr>
        <w:t>HPE</w:t>
      </w:r>
    </w:p>
    <w:p w14:paraId="334DA783" w14:textId="77777777" w:rsidR="000711A9" w:rsidRPr="001C7C23" w:rsidRDefault="000711A9" w:rsidP="000711A9">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45200C94" w14:textId="77777777" w:rsidR="000711A9" w:rsidRPr="001C7C23" w:rsidRDefault="000711A9" w:rsidP="000711A9">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798F683F" w14:textId="77777777" w:rsidR="000711A9" w:rsidRPr="001C7C23" w:rsidRDefault="000711A9" w:rsidP="000711A9">
      <w:pPr>
        <w:ind w:left="-90" w:right="-270"/>
        <w:rPr>
          <w:rFonts w:ascii="Arial" w:hAnsi="Arial" w:cs="Arial"/>
          <w:color w:val="000000"/>
          <w:sz w:val="22"/>
          <w:szCs w:val="22"/>
        </w:rPr>
      </w:pPr>
      <w:r w:rsidRPr="001C7C23">
        <w:rPr>
          <w:rFonts w:ascii="Arial" w:hAnsi="Arial" w:cs="Arial"/>
          <w:color w:val="000000"/>
          <w:sz w:val="22"/>
          <w:szCs w:val="22"/>
        </w:rPr>
        <w:t xml:space="preserve">Effective date: </w:t>
      </w:r>
      <w:r>
        <w:rPr>
          <w:rFonts w:ascii="Arial" w:hAnsi="Arial" w:cs="Arial"/>
          <w:color w:val="000000"/>
          <w:sz w:val="22"/>
          <w:szCs w:val="22"/>
        </w:rPr>
        <w:t>Fall</w:t>
      </w:r>
      <w:r w:rsidRPr="001C7C23">
        <w:rPr>
          <w:rFonts w:ascii="Arial" w:hAnsi="Arial" w:cs="Arial"/>
          <w:color w:val="000000"/>
          <w:sz w:val="22"/>
          <w:szCs w:val="22"/>
        </w:rPr>
        <w:t xml:space="preserve"> 202</w:t>
      </w:r>
      <w:r>
        <w:rPr>
          <w:rFonts w:ascii="Arial" w:hAnsi="Arial" w:cs="Arial"/>
          <w:color w:val="000000"/>
          <w:sz w:val="22"/>
          <w:szCs w:val="22"/>
        </w:rPr>
        <w:t>4</w:t>
      </w:r>
      <w:r w:rsidRPr="001C7C23">
        <w:rPr>
          <w:rFonts w:ascii="Arial" w:hAnsi="Arial" w:cs="Arial"/>
          <w:color w:val="000000"/>
          <w:sz w:val="22"/>
          <w:szCs w:val="22"/>
        </w:rPr>
        <w:t>.</w:t>
      </w:r>
    </w:p>
    <w:p w14:paraId="0D9F3AF7" w14:textId="77777777" w:rsidR="000711A9" w:rsidRPr="001C7C23" w:rsidRDefault="000711A9" w:rsidP="000711A9">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30A5D5CC" w14:textId="77777777" w:rsidR="000711A9" w:rsidRPr="00D8082C" w:rsidRDefault="000711A9" w:rsidP="000711A9">
      <w:pPr>
        <w:ind w:left="-90" w:right="-270"/>
        <w:rPr>
          <w:rFonts w:ascii="Arial" w:hAnsi="Arial" w:cs="Arial"/>
          <w:sz w:val="22"/>
          <w:szCs w:val="22"/>
        </w:rPr>
      </w:pPr>
    </w:p>
    <w:p w14:paraId="6507B232" w14:textId="77777777" w:rsidR="000711A9" w:rsidRPr="00BF5C1F" w:rsidRDefault="000711A9" w:rsidP="000711A9">
      <w:pPr>
        <w:rPr>
          <w:rFonts w:ascii="Arial" w:hAnsi="Arial" w:cs="Arial"/>
          <w:color w:val="000000" w:themeColor="text1"/>
        </w:rPr>
      </w:pPr>
      <w:r w:rsidRPr="00BF5C1F">
        <w:rPr>
          <w:rFonts w:ascii="Arial" w:hAnsi="Arial" w:cs="Arial"/>
          <w:sz w:val="22"/>
          <w:szCs w:val="22"/>
        </w:rPr>
        <w:t>Comments:</w:t>
      </w:r>
      <w:r w:rsidRPr="00BF5C1F">
        <w:rPr>
          <w:rFonts w:ascii="Arial" w:hAnsi="Arial" w:cs="Arial"/>
        </w:rPr>
        <w:t xml:space="preserve"> #031 </w:t>
      </w:r>
      <w:r>
        <w:rPr>
          <w:rFonts w:ascii="Arial" w:hAnsi="Arial" w:cs="Arial"/>
        </w:rPr>
        <w:t>revises</w:t>
      </w:r>
      <w:r w:rsidRPr="00BF5C1F">
        <w:rPr>
          <w:rFonts w:ascii="Arial" w:hAnsi="Arial" w:cs="Arial"/>
        </w:rPr>
        <w:t xml:space="preserve"> HPE 444 Practicum in Adapted Physical Education to add an additional credit to better reflect the hours the </w:t>
      </w:r>
      <w:r w:rsidRPr="00BF5C1F">
        <w:rPr>
          <w:rFonts w:ascii="Arial" w:hAnsi="Arial" w:cs="Arial"/>
          <w:color w:val="000000" w:themeColor="text1"/>
        </w:rPr>
        <w:t>students cover for this early spring practicum. Going from 2 to 3 credits.</w:t>
      </w:r>
      <w:r>
        <w:rPr>
          <w:rFonts w:ascii="Arial" w:hAnsi="Arial" w:cs="Arial"/>
          <w:color w:val="000000" w:themeColor="text1"/>
        </w:rPr>
        <w:t xml:space="preserve"> #</w:t>
      </w:r>
      <w:r w:rsidRPr="00BF5C1F">
        <w:rPr>
          <w:rFonts w:ascii="Arial" w:hAnsi="Arial" w:cs="Arial"/>
          <w:color w:val="000000" w:themeColor="text1"/>
        </w:rPr>
        <w:t xml:space="preserve">032 </w:t>
      </w:r>
      <w:r>
        <w:rPr>
          <w:rFonts w:ascii="Arial" w:hAnsi="Arial" w:cs="Arial"/>
          <w:color w:val="000000" w:themeColor="text1"/>
        </w:rPr>
        <w:t>revises</w:t>
      </w:r>
      <w:r w:rsidRPr="00BF5C1F">
        <w:rPr>
          <w:rFonts w:ascii="Arial" w:hAnsi="Arial" w:cs="Arial"/>
          <w:color w:val="000000" w:themeColor="text1"/>
        </w:rPr>
        <w:t xml:space="preserve"> the Physical Education program’s retention policies that offer greater clarity and update to current practice in the field (parallel the revision to Health Ed. program that was approved last semester). Also would like approval to drop the 3-credit HPE 102 Human Health and Disease course, which with the additional credit on the HPE 444 will allow the program to be reduced by 2 credits from 81 to 79 (12 of these are also offset against Gen Ed. courses--AQSR, NS, SB), and </w:t>
      </w:r>
      <w:r w:rsidRPr="00BF5C1F">
        <w:rPr>
          <w:rFonts w:ascii="Arial" w:eastAsia="Cambria" w:hAnsi="Arial" w:cs="Arial"/>
          <w:color w:val="000000" w:themeColor="text1"/>
        </w:rPr>
        <w:t>delete the reference to a possible Specialization in Adapted Physical Education which is no longer needed.</w:t>
      </w:r>
    </w:p>
    <w:p w14:paraId="734C261E" w14:textId="77777777" w:rsidR="000711A9" w:rsidRPr="001C7C23" w:rsidRDefault="000711A9" w:rsidP="000711A9">
      <w:pPr>
        <w:rPr>
          <w:rFonts w:ascii="Arial" w:hAnsi="Arial" w:cs="Arial"/>
          <w:sz w:val="22"/>
          <w:szCs w:val="22"/>
        </w:rPr>
      </w:pPr>
    </w:p>
    <w:p w14:paraId="4B5F33B3" w14:textId="77777777" w:rsidR="000711A9" w:rsidRPr="001C7C23" w:rsidRDefault="000711A9" w:rsidP="000711A9">
      <w:pPr>
        <w:ind w:left="-90" w:right="-270"/>
        <w:rPr>
          <w:rFonts w:ascii="Arial" w:hAnsi="Arial" w:cs="Arial"/>
          <w:color w:val="000000"/>
          <w:sz w:val="22"/>
          <w:szCs w:val="22"/>
        </w:rPr>
      </w:pPr>
      <w:r w:rsidRPr="001C7C23">
        <w:rPr>
          <w:rFonts w:ascii="Arial" w:hAnsi="Arial" w:cs="Arial"/>
          <w:color w:val="000000"/>
          <w:sz w:val="22"/>
          <w:szCs w:val="22"/>
        </w:rPr>
        <w:t>APPROVALS</w:t>
      </w:r>
    </w:p>
    <w:p w14:paraId="1E4F3BF6" w14:textId="77777777" w:rsidR="000711A9" w:rsidRPr="001C7C23" w:rsidRDefault="000711A9" w:rsidP="000711A9">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60BC0F5A" w14:textId="77777777" w:rsidR="000711A9" w:rsidRDefault="000711A9" w:rsidP="000711A9">
      <w:pPr>
        <w:ind w:left="-90" w:right="-270"/>
        <w:rPr>
          <w:rFonts w:ascii="Arial" w:hAnsi="Arial" w:cs="Arial"/>
          <w:color w:val="000000"/>
          <w:sz w:val="22"/>
          <w:szCs w:val="22"/>
        </w:rPr>
      </w:pPr>
    </w:p>
    <w:p w14:paraId="29A5D85F" w14:textId="208FFCD7" w:rsidR="000711A9" w:rsidRDefault="000711A9" w:rsidP="000711A9">
      <w:pPr>
        <w:ind w:left="-90" w:right="-270"/>
        <w:rPr>
          <w:rFonts w:ascii="Arial" w:hAnsi="Arial" w:cs="Arial"/>
          <w:color w:val="000000"/>
          <w:sz w:val="22"/>
          <w:szCs w:val="22"/>
        </w:rPr>
      </w:pPr>
      <w:r>
        <w:rPr>
          <w:rFonts w:ascii="Arial" w:hAnsi="Arial" w:cs="Arial"/>
          <w:noProof/>
          <w:color w:val="000000"/>
          <w:sz w:val="22"/>
          <w:szCs w:val="22"/>
        </w:rPr>
        <w:lastRenderedPageBreak/>
        <w:drawing>
          <wp:inline distT="0" distB="0" distL="0" distR="0" wp14:anchorId="4EE395B4" wp14:editId="0BF2ECD1">
            <wp:extent cx="1587500" cy="876300"/>
            <wp:effectExtent l="0" t="0" r="0" b="0"/>
            <wp:docPr id="1258239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50765" name="Picture 559650765"/>
                    <pic:cNvPicPr/>
                  </pic:nvPicPr>
                  <pic:blipFill>
                    <a:blip r:embed="rId6"/>
                    <a:stretch>
                      <a:fillRect/>
                    </a:stretch>
                  </pic:blipFill>
                  <pic:spPr>
                    <a:xfrm>
                      <a:off x="0" y="0"/>
                      <a:ext cx="1587500" cy="876300"/>
                    </a:xfrm>
                    <a:prstGeom prst="rect">
                      <a:avLst/>
                    </a:prstGeom>
                  </pic:spPr>
                </pic:pic>
              </a:graphicData>
            </a:graphic>
          </wp:inline>
        </w:drawing>
      </w:r>
    </w:p>
    <w:p w14:paraId="42CA899B" w14:textId="77777777" w:rsidR="000711A9" w:rsidRDefault="000711A9" w:rsidP="000711A9">
      <w:pPr>
        <w:ind w:right="-270"/>
        <w:rPr>
          <w:rFonts w:ascii="Arial" w:hAnsi="Arial" w:cs="Arial"/>
          <w:color w:val="000000"/>
          <w:sz w:val="22"/>
          <w:szCs w:val="22"/>
        </w:rPr>
      </w:pPr>
      <w:r w:rsidRPr="001C7C23">
        <w:rPr>
          <w:rFonts w:ascii="Arial" w:hAnsi="Arial" w:cs="Arial"/>
          <w:color w:val="000000"/>
          <w:sz w:val="22"/>
          <w:szCs w:val="22"/>
        </w:rPr>
        <w:t xml:space="preserve">Date:  </w:t>
      </w:r>
      <w:r>
        <w:rPr>
          <w:rFonts w:ascii="Arial" w:hAnsi="Arial" w:cs="Arial"/>
          <w:color w:val="000000"/>
          <w:sz w:val="22"/>
          <w:szCs w:val="22"/>
        </w:rPr>
        <w:t>2/16/2024</w:t>
      </w:r>
    </w:p>
    <w:p w14:paraId="1F33EB1C" w14:textId="77777777" w:rsidR="001B644C" w:rsidRPr="00F7508E" w:rsidRDefault="001B644C" w:rsidP="00D83665">
      <w:pPr>
        <w:ind w:left="-90" w:right="-270"/>
        <w:rPr>
          <w:rFonts w:ascii="Arial" w:hAnsi="Arial" w:cs="Arial"/>
          <w:color w:val="000000"/>
          <w:sz w:val="22"/>
          <w:szCs w:val="22"/>
        </w:rPr>
      </w:pPr>
    </w:p>
    <w:sectPr w:rsidR="001B644C" w:rsidRPr="00F7508E" w:rsidSect="001C7C2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3BB"/>
    <w:multiLevelType w:val="hybridMultilevel"/>
    <w:tmpl w:val="DABE3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4"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2545454">
    <w:abstractNumId w:val="0"/>
  </w:num>
  <w:num w:numId="2" w16cid:durableId="2023164032">
    <w:abstractNumId w:val="2"/>
  </w:num>
  <w:num w:numId="3" w16cid:durableId="774978780">
    <w:abstractNumId w:val="1"/>
  </w:num>
  <w:num w:numId="4" w16cid:durableId="1029405369">
    <w:abstractNumId w:val="3"/>
  </w:num>
  <w:num w:numId="5" w16cid:durableId="1715617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13B88"/>
    <w:rsid w:val="00032EAA"/>
    <w:rsid w:val="00033D2A"/>
    <w:rsid w:val="00034829"/>
    <w:rsid w:val="00044C5E"/>
    <w:rsid w:val="00044EBB"/>
    <w:rsid w:val="00053E08"/>
    <w:rsid w:val="000616B8"/>
    <w:rsid w:val="00065935"/>
    <w:rsid w:val="000711A9"/>
    <w:rsid w:val="000732FB"/>
    <w:rsid w:val="00074BE7"/>
    <w:rsid w:val="00077D3A"/>
    <w:rsid w:val="000B524B"/>
    <w:rsid w:val="000E7199"/>
    <w:rsid w:val="001065FB"/>
    <w:rsid w:val="00125FF7"/>
    <w:rsid w:val="00137014"/>
    <w:rsid w:val="00140D31"/>
    <w:rsid w:val="00144E7E"/>
    <w:rsid w:val="00154A2C"/>
    <w:rsid w:val="00182695"/>
    <w:rsid w:val="001B481E"/>
    <w:rsid w:val="001B644C"/>
    <w:rsid w:val="001C4D67"/>
    <w:rsid w:val="001C7C23"/>
    <w:rsid w:val="001D246C"/>
    <w:rsid w:val="001D3BC6"/>
    <w:rsid w:val="001E299E"/>
    <w:rsid w:val="002123C1"/>
    <w:rsid w:val="00216433"/>
    <w:rsid w:val="002B4A1A"/>
    <w:rsid w:val="002C3EF5"/>
    <w:rsid w:val="002F0954"/>
    <w:rsid w:val="00302C3E"/>
    <w:rsid w:val="00314952"/>
    <w:rsid w:val="00337EEC"/>
    <w:rsid w:val="00341733"/>
    <w:rsid w:val="00360B98"/>
    <w:rsid w:val="003831A9"/>
    <w:rsid w:val="003C4C42"/>
    <w:rsid w:val="003F4789"/>
    <w:rsid w:val="003F5DB0"/>
    <w:rsid w:val="003F7864"/>
    <w:rsid w:val="00410932"/>
    <w:rsid w:val="0041319F"/>
    <w:rsid w:val="00417C79"/>
    <w:rsid w:val="00436D01"/>
    <w:rsid w:val="00461C3E"/>
    <w:rsid w:val="00481941"/>
    <w:rsid w:val="00494236"/>
    <w:rsid w:val="004C2E5E"/>
    <w:rsid w:val="004E39B5"/>
    <w:rsid w:val="00500C36"/>
    <w:rsid w:val="00511723"/>
    <w:rsid w:val="00524101"/>
    <w:rsid w:val="00527A45"/>
    <w:rsid w:val="00552E28"/>
    <w:rsid w:val="005F190A"/>
    <w:rsid w:val="00605E92"/>
    <w:rsid w:val="0069102B"/>
    <w:rsid w:val="006A2DD8"/>
    <w:rsid w:val="006F46B5"/>
    <w:rsid w:val="00713C4C"/>
    <w:rsid w:val="0073446B"/>
    <w:rsid w:val="00736732"/>
    <w:rsid w:val="007479D0"/>
    <w:rsid w:val="00783732"/>
    <w:rsid w:val="00796ADE"/>
    <w:rsid w:val="007F2BB9"/>
    <w:rsid w:val="00841C03"/>
    <w:rsid w:val="00857AC6"/>
    <w:rsid w:val="00864209"/>
    <w:rsid w:val="00884C62"/>
    <w:rsid w:val="008B6AA5"/>
    <w:rsid w:val="008C7F2C"/>
    <w:rsid w:val="008F2A46"/>
    <w:rsid w:val="008F75EC"/>
    <w:rsid w:val="0090187E"/>
    <w:rsid w:val="00905245"/>
    <w:rsid w:val="009765AB"/>
    <w:rsid w:val="0099518C"/>
    <w:rsid w:val="009960D7"/>
    <w:rsid w:val="009C2AA5"/>
    <w:rsid w:val="009C5590"/>
    <w:rsid w:val="009D4C53"/>
    <w:rsid w:val="00A01A02"/>
    <w:rsid w:val="00A210A5"/>
    <w:rsid w:val="00A22207"/>
    <w:rsid w:val="00A22DD2"/>
    <w:rsid w:val="00A5327F"/>
    <w:rsid w:val="00A74C4A"/>
    <w:rsid w:val="00AA57FF"/>
    <w:rsid w:val="00AA74A4"/>
    <w:rsid w:val="00AD3171"/>
    <w:rsid w:val="00AD4BEA"/>
    <w:rsid w:val="00AD7E44"/>
    <w:rsid w:val="00AE2BD1"/>
    <w:rsid w:val="00B022C1"/>
    <w:rsid w:val="00B121EB"/>
    <w:rsid w:val="00B258B1"/>
    <w:rsid w:val="00B33AC1"/>
    <w:rsid w:val="00B431F6"/>
    <w:rsid w:val="00B537FA"/>
    <w:rsid w:val="00B57192"/>
    <w:rsid w:val="00B702A3"/>
    <w:rsid w:val="00B971F9"/>
    <w:rsid w:val="00BA6274"/>
    <w:rsid w:val="00BC1EB4"/>
    <w:rsid w:val="00BD49C0"/>
    <w:rsid w:val="00BD571C"/>
    <w:rsid w:val="00C04AF8"/>
    <w:rsid w:val="00C1371B"/>
    <w:rsid w:val="00C161A5"/>
    <w:rsid w:val="00C20A81"/>
    <w:rsid w:val="00C63187"/>
    <w:rsid w:val="00CA1855"/>
    <w:rsid w:val="00CA351A"/>
    <w:rsid w:val="00CC2C16"/>
    <w:rsid w:val="00CD099A"/>
    <w:rsid w:val="00CD6B1C"/>
    <w:rsid w:val="00CD70DF"/>
    <w:rsid w:val="00D16CF9"/>
    <w:rsid w:val="00D22ED1"/>
    <w:rsid w:val="00D462CC"/>
    <w:rsid w:val="00D64DD6"/>
    <w:rsid w:val="00D7099E"/>
    <w:rsid w:val="00D749E0"/>
    <w:rsid w:val="00D772D2"/>
    <w:rsid w:val="00D8082C"/>
    <w:rsid w:val="00D83665"/>
    <w:rsid w:val="00D97655"/>
    <w:rsid w:val="00DB79E2"/>
    <w:rsid w:val="00DE02FE"/>
    <w:rsid w:val="00DE0BCD"/>
    <w:rsid w:val="00DE7F61"/>
    <w:rsid w:val="00E246C0"/>
    <w:rsid w:val="00E67333"/>
    <w:rsid w:val="00E918B1"/>
    <w:rsid w:val="00EC6B5E"/>
    <w:rsid w:val="00ED09D4"/>
    <w:rsid w:val="00EF6B42"/>
    <w:rsid w:val="00F01C69"/>
    <w:rsid w:val="00F13823"/>
    <w:rsid w:val="00F30DE3"/>
    <w:rsid w:val="00F7508E"/>
    <w:rsid w:val="00FA1D3A"/>
    <w:rsid w:val="00FA3750"/>
    <w:rsid w:val="00FD12FE"/>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D997ED"/>
  <w14:defaultImageDpi w14:val="300"/>
  <w15:chartTrackingRefBased/>
  <w15:docId w15:val="{3FFE546F-8320-484B-B81A-4804DCA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1E"/>
    <w:rPr>
      <w:sz w:val="24"/>
      <w:szCs w:val="24"/>
    </w:rPr>
  </w:style>
  <w:style w:type="paragraph" w:styleId="Heading1">
    <w:name w:val="heading 1"/>
    <w:basedOn w:val="Normal"/>
    <w:next w:val="Normal"/>
    <w:link w:val="Heading1Char"/>
    <w:uiPriority w:val="99"/>
    <w:qFormat/>
    <w:rsid w:val="00B57192"/>
    <w:pPr>
      <w:pBdr>
        <w:bottom w:val="thinThickSmallGap" w:sz="12" w:space="1" w:color="943634"/>
      </w:pBdr>
      <w:spacing w:before="400" w:line="252" w:lineRule="auto"/>
      <w:jc w:val="center"/>
      <w:outlineLvl w:val="0"/>
    </w:pPr>
    <w:rPr>
      <w:rFonts w:ascii="Cambria" w:hAnsi="Cambria"/>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57192"/>
    <w:rPr>
      <w:rFonts w:ascii="Cambria" w:hAnsi="Cambria"/>
      <w:caps/>
      <w:color w:val="632423"/>
      <w:spacing w:val="20"/>
      <w:sz w:val="28"/>
      <w:szCs w:val="28"/>
    </w:rPr>
  </w:style>
  <w:style w:type="paragraph" w:styleId="ListParagraph">
    <w:name w:val="List Paragraph"/>
    <w:basedOn w:val="Normal"/>
    <w:uiPriority w:val="34"/>
    <w:qFormat/>
    <w:rsid w:val="00D772D2"/>
    <w:pPr>
      <w:spacing w:after="200" w:line="276" w:lineRule="auto"/>
      <w:ind w:left="720"/>
      <w:contextualSpacing/>
    </w:pPr>
    <w:rPr>
      <w:rFonts w:ascii="Calibri" w:eastAsia="Calibri" w:hAnsi="Calibri"/>
      <w:sz w:val="22"/>
      <w:szCs w:val="22"/>
    </w:rPr>
  </w:style>
  <w:style w:type="character" w:customStyle="1" w:styleId="markedcontent">
    <w:name w:val="markedcontent"/>
    <w:basedOn w:val="DefaultParagraphFont"/>
    <w:rsid w:val="00F13823"/>
  </w:style>
  <w:style w:type="character" w:customStyle="1" w:styleId="normaltextrun">
    <w:name w:val="normaltextrun"/>
    <w:basedOn w:val="DefaultParagraphFont"/>
    <w:rsid w:val="00D83665"/>
  </w:style>
  <w:style w:type="character" w:customStyle="1" w:styleId="eop">
    <w:name w:val="eop"/>
    <w:basedOn w:val="DefaultParagraphFont"/>
    <w:rsid w:val="00D83665"/>
  </w:style>
  <w:style w:type="character" w:customStyle="1" w:styleId="apple-converted-space">
    <w:name w:val="apple-converted-space"/>
    <w:basedOn w:val="DefaultParagraphFont"/>
    <w:rsid w:val="00417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209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4623</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Form for Report of Curriculum Committee Action</vt:lpstr>
    </vt:vector>
  </TitlesOfParts>
  <Company>RIC</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Report of Curriculum Committee Action</dc:title>
  <dc:subject/>
  <dc:creator>Providence Country Day</dc:creator>
  <cp:keywords/>
  <cp:lastModifiedBy>Microsoft Office User</cp:lastModifiedBy>
  <cp:revision>4</cp:revision>
  <dcterms:created xsi:type="dcterms:W3CDTF">2024-02-17T18:25:00Z</dcterms:created>
  <dcterms:modified xsi:type="dcterms:W3CDTF">2024-02-17T18:32:00Z</dcterms:modified>
</cp:coreProperties>
</file>