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88E51" w14:textId="77777777" w:rsidR="006B79E2" w:rsidRPr="000C21BD" w:rsidRDefault="00F17063" w:rsidP="00F17063">
      <w:pPr>
        <w:jc w:val="center"/>
        <w:rPr>
          <w:b/>
          <w:sz w:val="28"/>
          <w:szCs w:val="28"/>
        </w:rPr>
      </w:pPr>
      <w:r w:rsidRPr="000C21BD">
        <w:rPr>
          <w:b/>
          <w:sz w:val="28"/>
          <w:szCs w:val="28"/>
        </w:rPr>
        <w:t>Annual Report</w:t>
      </w:r>
    </w:p>
    <w:p w14:paraId="3F58A6D2" w14:textId="77777777" w:rsidR="00F17063" w:rsidRPr="000C21BD" w:rsidRDefault="00F17063" w:rsidP="00F17063">
      <w:pPr>
        <w:jc w:val="center"/>
        <w:rPr>
          <w:b/>
          <w:sz w:val="28"/>
          <w:szCs w:val="28"/>
        </w:rPr>
      </w:pPr>
    </w:p>
    <w:p w14:paraId="4704A79F" w14:textId="77777777" w:rsidR="00F17063" w:rsidRPr="000C21BD" w:rsidRDefault="00F17063" w:rsidP="00F17063">
      <w:pPr>
        <w:jc w:val="center"/>
        <w:rPr>
          <w:b/>
          <w:sz w:val="28"/>
          <w:szCs w:val="28"/>
        </w:rPr>
      </w:pPr>
      <w:r w:rsidRPr="000C21BD">
        <w:rPr>
          <w:b/>
          <w:sz w:val="28"/>
          <w:szCs w:val="28"/>
        </w:rPr>
        <w:t>Committee on Student-Designed Majors</w:t>
      </w:r>
    </w:p>
    <w:p w14:paraId="189F56BB" w14:textId="77777777" w:rsidR="00F17063" w:rsidRDefault="00F17063" w:rsidP="00F17063">
      <w:pPr>
        <w:rPr>
          <w:b/>
          <w:szCs w:val="72"/>
        </w:rPr>
      </w:pPr>
    </w:p>
    <w:p w14:paraId="33CF00DA" w14:textId="77777777" w:rsidR="00F17063" w:rsidRDefault="00F17063" w:rsidP="00F17063">
      <w:pPr>
        <w:rPr>
          <w:b/>
          <w:szCs w:val="72"/>
        </w:rPr>
      </w:pPr>
    </w:p>
    <w:p w14:paraId="27607886" w14:textId="3022C19A" w:rsidR="00F17063" w:rsidRDefault="003936DB" w:rsidP="00F17063">
      <w:pPr>
        <w:rPr>
          <w:b/>
          <w:szCs w:val="72"/>
        </w:rPr>
      </w:pPr>
      <w:r>
        <w:rPr>
          <w:b/>
          <w:szCs w:val="72"/>
        </w:rPr>
        <w:t xml:space="preserve">May </w:t>
      </w:r>
      <w:r w:rsidR="00C14FAC">
        <w:rPr>
          <w:b/>
          <w:szCs w:val="72"/>
        </w:rPr>
        <w:t>6</w:t>
      </w:r>
      <w:r w:rsidR="00B42443">
        <w:rPr>
          <w:b/>
          <w:szCs w:val="72"/>
        </w:rPr>
        <w:t>, 202</w:t>
      </w:r>
      <w:r w:rsidR="008E683D">
        <w:rPr>
          <w:b/>
          <w:szCs w:val="72"/>
        </w:rPr>
        <w:t>4</w:t>
      </w:r>
    </w:p>
    <w:p w14:paraId="3AFC718A" w14:textId="77777777" w:rsidR="00F17063" w:rsidRDefault="00F17063" w:rsidP="00F17063">
      <w:pPr>
        <w:rPr>
          <w:b/>
          <w:szCs w:val="72"/>
        </w:rPr>
      </w:pPr>
    </w:p>
    <w:p w14:paraId="019C9234" w14:textId="77777777" w:rsidR="00F17063" w:rsidRDefault="00F17063" w:rsidP="00F17063">
      <w:pPr>
        <w:rPr>
          <w:szCs w:val="72"/>
        </w:rPr>
      </w:pPr>
      <w:r w:rsidRPr="00F17063">
        <w:rPr>
          <w:szCs w:val="72"/>
        </w:rPr>
        <w:t>1</w:t>
      </w:r>
      <w:r>
        <w:rPr>
          <w:b/>
          <w:szCs w:val="72"/>
        </w:rPr>
        <w:t xml:space="preserve">.  Committee on Student-Designed Majors:  </w:t>
      </w:r>
      <w:r>
        <w:rPr>
          <w:szCs w:val="72"/>
        </w:rPr>
        <w:t xml:space="preserve">Annual Report for </w:t>
      </w:r>
      <w:r w:rsidR="00C14FAC">
        <w:rPr>
          <w:szCs w:val="72"/>
        </w:rPr>
        <w:t>2023-2024</w:t>
      </w:r>
    </w:p>
    <w:p w14:paraId="6EA18AE9" w14:textId="77777777" w:rsidR="00F17063" w:rsidRDefault="00F17063" w:rsidP="00F17063">
      <w:pPr>
        <w:rPr>
          <w:szCs w:val="72"/>
        </w:rPr>
      </w:pPr>
      <w:r>
        <w:rPr>
          <w:szCs w:val="72"/>
        </w:rPr>
        <w:t xml:space="preserve">2.  </w:t>
      </w:r>
      <w:r>
        <w:rPr>
          <w:b/>
          <w:szCs w:val="72"/>
        </w:rPr>
        <w:t xml:space="preserve">Submitted to:  </w:t>
      </w:r>
      <w:r w:rsidR="00394905">
        <w:rPr>
          <w:szCs w:val="72"/>
        </w:rPr>
        <w:t>Sue Abbotson</w:t>
      </w:r>
      <w:r>
        <w:rPr>
          <w:szCs w:val="72"/>
        </w:rPr>
        <w:t>, Chair, Curriculum Committee</w:t>
      </w:r>
    </w:p>
    <w:p w14:paraId="465B0B6D" w14:textId="77777777" w:rsidR="00F17063" w:rsidRDefault="00F17063" w:rsidP="00F17063">
      <w:pPr>
        <w:rPr>
          <w:szCs w:val="72"/>
        </w:rPr>
      </w:pPr>
    </w:p>
    <w:p w14:paraId="2DD22080" w14:textId="77777777" w:rsidR="00F17063" w:rsidRDefault="00F17063" w:rsidP="00F17063">
      <w:pPr>
        <w:rPr>
          <w:szCs w:val="72"/>
        </w:rPr>
      </w:pPr>
      <w:r>
        <w:rPr>
          <w:szCs w:val="72"/>
        </w:rPr>
        <w:t xml:space="preserve">3.  </w:t>
      </w:r>
      <w:r>
        <w:rPr>
          <w:b/>
          <w:szCs w:val="72"/>
        </w:rPr>
        <w:t xml:space="preserve">Prepared by:  </w:t>
      </w:r>
      <w:r w:rsidR="00C14FAC">
        <w:rPr>
          <w:szCs w:val="72"/>
        </w:rPr>
        <w:t>Quenby Hughes</w:t>
      </w:r>
      <w:r>
        <w:rPr>
          <w:szCs w:val="72"/>
        </w:rPr>
        <w:t>, Chair, Committee on Student-Designed Majors</w:t>
      </w:r>
    </w:p>
    <w:p w14:paraId="7135A869" w14:textId="77777777" w:rsidR="00F17063" w:rsidRDefault="00F17063" w:rsidP="00F17063">
      <w:pPr>
        <w:rPr>
          <w:szCs w:val="72"/>
        </w:rPr>
      </w:pPr>
    </w:p>
    <w:p w14:paraId="328AC326" w14:textId="77777777" w:rsidR="00F17063" w:rsidRDefault="00F17063" w:rsidP="00F17063">
      <w:pPr>
        <w:rPr>
          <w:b/>
          <w:szCs w:val="72"/>
        </w:rPr>
      </w:pPr>
      <w:r>
        <w:rPr>
          <w:szCs w:val="72"/>
        </w:rPr>
        <w:t xml:space="preserve">4.  </w:t>
      </w:r>
      <w:r>
        <w:rPr>
          <w:b/>
          <w:szCs w:val="72"/>
        </w:rPr>
        <w:t>Members of the Committee:</w:t>
      </w:r>
    </w:p>
    <w:p w14:paraId="106D5E27" w14:textId="77777777" w:rsidR="00F17063" w:rsidRDefault="00F17063" w:rsidP="00F17063">
      <w:pPr>
        <w:rPr>
          <w:b/>
          <w:szCs w:val="72"/>
        </w:rPr>
      </w:pPr>
    </w:p>
    <w:p w14:paraId="4EC1AD5F" w14:textId="77777777" w:rsidR="00F17063" w:rsidRDefault="00F17063" w:rsidP="00F17063">
      <w:pPr>
        <w:rPr>
          <w:szCs w:val="72"/>
        </w:rPr>
      </w:pPr>
      <w:r>
        <w:rPr>
          <w:b/>
          <w:szCs w:val="72"/>
        </w:rPr>
        <w:tab/>
      </w:r>
      <w:r w:rsidR="00C14FAC">
        <w:rPr>
          <w:szCs w:val="72"/>
        </w:rPr>
        <w:t>Quenby Hughes</w:t>
      </w:r>
      <w:r>
        <w:rPr>
          <w:szCs w:val="72"/>
        </w:rPr>
        <w:t xml:space="preserve">, Dean, </w:t>
      </w:r>
      <w:r w:rsidR="00C14FAC">
        <w:rPr>
          <w:szCs w:val="72"/>
        </w:rPr>
        <w:t>Arts and Sciences</w:t>
      </w:r>
    </w:p>
    <w:p w14:paraId="7724FFFB" w14:textId="3C0A96C6" w:rsidR="00F17063" w:rsidRDefault="00F17063" w:rsidP="00F17063">
      <w:pPr>
        <w:rPr>
          <w:szCs w:val="72"/>
        </w:rPr>
      </w:pPr>
      <w:r>
        <w:rPr>
          <w:szCs w:val="72"/>
        </w:rPr>
        <w:tab/>
      </w:r>
      <w:r w:rsidR="00B42443">
        <w:rPr>
          <w:szCs w:val="72"/>
        </w:rPr>
        <w:t>Marianne Raim</w:t>
      </w:r>
      <w:r w:rsidR="008E683D">
        <w:rPr>
          <w:szCs w:val="72"/>
        </w:rPr>
        <w:t>o</w:t>
      </w:r>
      <w:r w:rsidR="00B42443">
        <w:rPr>
          <w:szCs w:val="72"/>
        </w:rPr>
        <w:t>ndo</w:t>
      </w:r>
      <w:r>
        <w:rPr>
          <w:szCs w:val="72"/>
        </w:rPr>
        <w:t>, Dean</w:t>
      </w:r>
      <w:r w:rsidR="00276514">
        <w:rPr>
          <w:szCs w:val="72"/>
        </w:rPr>
        <w:t>,</w:t>
      </w:r>
      <w:r>
        <w:rPr>
          <w:szCs w:val="72"/>
        </w:rPr>
        <w:t xml:space="preserve"> </w:t>
      </w:r>
      <w:r w:rsidR="00C14FAC">
        <w:rPr>
          <w:szCs w:val="72"/>
        </w:rPr>
        <w:t>School of Business</w:t>
      </w:r>
    </w:p>
    <w:p w14:paraId="617D44A8" w14:textId="77777777" w:rsidR="00F17063" w:rsidRDefault="00F17063" w:rsidP="00F17063">
      <w:pPr>
        <w:rPr>
          <w:szCs w:val="72"/>
        </w:rPr>
      </w:pPr>
      <w:r>
        <w:rPr>
          <w:szCs w:val="72"/>
        </w:rPr>
        <w:tab/>
      </w:r>
      <w:r w:rsidR="00276514">
        <w:rPr>
          <w:szCs w:val="72"/>
        </w:rPr>
        <w:t>Charles McLaughlin</w:t>
      </w:r>
      <w:r>
        <w:rPr>
          <w:szCs w:val="72"/>
        </w:rPr>
        <w:t xml:space="preserve">, faculty, </w:t>
      </w:r>
      <w:r w:rsidR="00C14FAC">
        <w:rPr>
          <w:szCs w:val="72"/>
        </w:rPr>
        <w:t>School of Education</w:t>
      </w:r>
    </w:p>
    <w:p w14:paraId="1DBFC044" w14:textId="77777777" w:rsidR="00F17063" w:rsidRDefault="00F17063" w:rsidP="00F17063">
      <w:pPr>
        <w:rPr>
          <w:szCs w:val="72"/>
        </w:rPr>
      </w:pPr>
      <w:r>
        <w:rPr>
          <w:szCs w:val="72"/>
        </w:rPr>
        <w:tab/>
      </w:r>
      <w:r w:rsidR="0012028C">
        <w:rPr>
          <w:szCs w:val="72"/>
        </w:rPr>
        <w:t>Sanae Tashiro</w:t>
      </w:r>
      <w:r>
        <w:rPr>
          <w:szCs w:val="72"/>
        </w:rPr>
        <w:t xml:space="preserve">, faculty, </w:t>
      </w:r>
      <w:r w:rsidR="00C14FAC">
        <w:rPr>
          <w:szCs w:val="72"/>
        </w:rPr>
        <w:t>School of Business</w:t>
      </w:r>
    </w:p>
    <w:p w14:paraId="603FC55F" w14:textId="77777777" w:rsidR="00F17063" w:rsidRDefault="00F17063" w:rsidP="00F17063">
      <w:pPr>
        <w:rPr>
          <w:szCs w:val="72"/>
        </w:rPr>
      </w:pPr>
      <w:r>
        <w:rPr>
          <w:szCs w:val="72"/>
        </w:rPr>
        <w:tab/>
      </w:r>
      <w:r w:rsidR="003936DB">
        <w:rPr>
          <w:szCs w:val="72"/>
        </w:rPr>
        <w:t>Thomas Schmeling, faculty</w:t>
      </w:r>
      <w:r w:rsidR="00C14FAC">
        <w:rPr>
          <w:szCs w:val="72"/>
        </w:rPr>
        <w:t>, Arts and Sciences</w:t>
      </w:r>
    </w:p>
    <w:p w14:paraId="0983B118" w14:textId="77777777" w:rsidR="00F17063" w:rsidRDefault="00F17063" w:rsidP="00F17063">
      <w:pPr>
        <w:rPr>
          <w:szCs w:val="72"/>
        </w:rPr>
      </w:pPr>
    </w:p>
    <w:p w14:paraId="1C2DA88F" w14:textId="77777777" w:rsidR="00F17063" w:rsidRDefault="00F17063" w:rsidP="00F17063">
      <w:pPr>
        <w:rPr>
          <w:b/>
          <w:szCs w:val="72"/>
        </w:rPr>
      </w:pPr>
      <w:r>
        <w:rPr>
          <w:szCs w:val="72"/>
        </w:rPr>
        <w:t xml:space="preserve">5.  </w:t>
      </w:r>
      <w:r>
        <w:rPr>
          <w:b/>
          <w:szCs w:val="72"/>
        </w:rPr>
        <w:t>Meeting Dates:</w:t>
      </w:r>
    </w:p>
    <w:p w14:paraId="1EA82A54" w14:textId="77777777" w:rsidR="00F17063" w:rsidRDefault="00F17063" w:rsidP="00F17063">
      <w:pPr>
        <w:rPr>
          <w:b/>
          <w:szCs w:val="72"/>
        </w:rPr>
      </w:pPr>
    </w:p>
    <w:p w14:paraId="346C8AB8" w14:textId="7D470231" w:rsidR="00F17063" w:rsidRDefault="00F17063" w:rsidP="00E842CC">
      <w:pPr>
        <w:ind w:left="720"/>
        <w:rPr>
          <w:szCs w:val="72"/>
        </w:rPr>
      </w:pPr>
      <w:r>
        <w:rPr>
          <w:szCs w:val="72"/>
        </w:rPr>
        <w:t xml:space="preserve">The Committee </w:t>
      </w:r>
      <w:r w:rsidR="00C14FAC">
        <w:rPr>
          <w:szCs w:val="72"/>
        </w:rPr>
        <w:t>discussed an</w:t>
      </w:r>
      <w:r w:rsidR="008E683D">
        <w:rPr>
          <w:szCs w:val="72"/>
        </w:rPr>
        <w:t>d</w:t>
      </w:r>
      <w:r w:rsidR="00C14FAC">
        <w:rPr>
          <w:szCs w:val="72"/>
        </w:rPr>
        <w:t xml:space="preserve"> approved all proposals electronically.</w:t>
      </w:r>
    </w:p>
    <w:p w14:paraId="43128325" w14:textId="77777777" w:rsidR="00F17063" w:rsidRDefault="00F17063" w:rsidP="00F17063">
      <w:pPr>
        <w:rPr>
          <w:szCs w:val="72"/>
        </w:rPr>
      </w:pPr>
    </w:p>
    <w:p w14:paraId="383DF52A" w14:textId="77777777" w:rsidR="00F42F7C" w:rsidRPr="00F42F7C" w:rsidRDefault="00F17063" w:rsidP="00F42F7C">
      <w:pPr>
        <w:rPr>
          <w:b/>
          <w:szCs w:val="72"/>
        </w:rPr>
      </w:pPr>
      <w:r>
        <w:rPr>
          <w:szCs w:val="72"/>
        </w:rPr>
        <w:t xml:space="preserve">6. &amp; 7.  </w:t>
      </w:r>
      <w:r>
        <w:rPr>
          <w:b/>
          <w:szCs w:val="72"/>
        </w:rPr>
        <w:t>Committee Actions and approvals:</w:t>
      </w:r>
    </w:p>
    <w:p w14:paraId="396CB075" w14:textId="77777777" w:rsidR="00DB5630" w:rsidRDefault="00DB5630" w:rsidP="00F17063">
      <w:pPr>
        <w:rPr>
          <w:szCs w:val="72"/>
        </w:rPr>
      </w:pPr>
    </w:p>
    <w:p w14:paraId="324015A2" w14:textId="0445DF49" w:rsidR="00DB5630" w:rsidRDefault="00DB5630" w:rsidP="00F17063">
      <w:pPr>
        <w:rPr>
          <w:szCs w:val="72"/>
        </w:rPr>
      </w:pPr>
      <w:r>
        <w:rPr>
          <w:szCs w:val="72"/>
        </w:rPr>
        <w:t xml:space="preserve">Sydney </w:t>
      </w:r>
      <w:proofErr w:type="spellStart"/>
      <w:r>
        <w:rPr>
          <w:szCs w:val="72"/>
        </w:rPr>
        <w:t>Bienstock</w:t>
      </w:r>
      <w:proofErr w:type="spellEnd"/>
      <w:r>
        <w:rPr>
          <w:szCs w:val="72"/>
        </w:rPr>
        <w:tab/>
        <w:t>Intervention and Behavioral Studies</w:t>
      </w:r>
    </w:p>
    <w:p w14:paraId="1D8279CC" w14:textId="381900CA" w:rsidR="00DB5630" w:rsidRDefault="00DB5630" w:rsidP="00F17063">
      <w:pPr>
        <w:rPr>
          <w:szCs w:val="72"/>
        </w:rPr>
      </w:pPr>
      <w:r>
        <w:rPr>
          <w:szCs w:val="72"/>
        </w:rPr>
        <w:t xml:space="preserve">Nancy </w:t>
      </w:r>
      <w:proofErr w:type="spellStart"/>
      <w:r>
        <w:rPr>
          <w:szCs w:val="72"/>
        </w:rPr>
        <w:t>DaRocha</w:t>
      </w:r>
      <w:proofErr w:type="spellEnd"/>
      <w:r>
        <w:rPr>
          <w:szCs w:val="72"/>
        </w:rPr>
        <w:tab/>
        <w:t>Childhood Learning</w:t>
      </w:r>
    </w:p>
    <w:p w14:paraId="7C47482A" w14:textId="253FB61C" w:rsidR="00DB5630" w:rsidRDefault="00DB5630" w:rsidP="00F17063">
      <w:pPr>
        <w:rPr>
          <w:szCs w:val="72"/>
        </w:rPr>
      </w:pPr>
      <w:r>
        <w:rPr>
          <w:szCs w:val="72"/>
        </w:rPr>
        <w:t>Madison Enos</w:t>
      </w:r>
      <w:r>
        <w:rPr>
          <w:szCs w:val="72"/>
        </w:rPr>
        <w:tab/>
      </w:r>
      <w:r>
        <w:rPr>
          <w:szCs w:val="72"/>
        </w:rPr>
        <w:tab/>
        <w:t>Youth Studies</w:t>
      </w:r>
    </w:p>
    <w:p w14:paraId="183A05C0" w14:textId="5332886C" w:rsidR="00DB5630" w:rsidRDefault="00DB5630" w:rsidP="00F17063">
      <w:pPr>
        <w:rPr>
          <w:szCs w:val="72"/>
        </w:rPr>
      </w:pPr>
      <w:r>
        <w:rPr>
          <w:szCs w:val="72"/>
        </w:rPr>
        <w:t>Tayla Kiernan</w:t>
      </w:r>
      <w:r>
        <w:rPr>
          <w:szCs w:val="72"/>
        </w:rPr>
        <w:tab/>
      </w:r>
      <w:r>
        <w:rPr>
          <w:szCs w:val="72"/>
        </w:rPr>
        <w:tab/>
        <w:t>Childhood Studies</w:t>
      </w:r>
    </w:p>
    <w:p w14:paraId="6C6349F4" w14:textId="071DB75D" w:rsidR="00DB5630" w:rsidRDefault="00DB5630" w:rsidP="00F17063">
      <w:pPr>
        <w:rPr>
          <w:szCs w:val="72"/>
        </w:rPr>
      </w:pPr>
      <w:r>
        <w:rPr>
          <w:szCs w:val="72"/>
        </w:rPr>
        <w:t>Joey Marqus</w:t>
      </w:r>
      <w:r>
        <w:rPr>
          <w:szCs w:val="72"/>
        </w:rPr>
        <w:tab/>
      </w:r>
      <w:r>
        <w:rPr>
          <w:szCs w:val="72"/>
        </w:rPr>
        <w:tab/>
        <w:t>Childhood Development Studies</w:t>
      </w:r>
    </w:p>
    <w:p w14:paraId="1A1010DA" w14:textId="63ED9AA2" w:rsidR="00012ECC" w:rsidRDefault="00012ECC" w:rsidP="00F17063">
      <w:pPr>
        <w:rPr>
          <w:szCs w:val="72"/>
        </w:rPr>
      </w:pPr>
      <w:r>
        <w:rPr>
          <w:szCs w:val="72"/>
        </w:rPr>
        <w:t>Terence Murray</w:t>
      </w:r>
      <w:r>
        <w:rPr>
          <w:szCs w:val="72"/>
        </w:rPr>
        <w:tab/>
        <w:t>Movement Appreciation</w:t>
      </w:r>
    </w:p>
    <w:p w14:paraId="3B326280" w14:textId="7CDF8008" w:rsidR="00DB5630" w:rsidRDefault="00DB5630" w:rsidP="00F17063">
      <w:pPr>
        <w:rPr>
          <w:szCs w:val="72"/>
        </w:rPr>
      </w:pPr>
      <w:r>
        <w:rPr>
          <w:szCs w:val="72"/>
        </w:rPr>
        <w:t xml:space="preserve">Alison </w:t>
      </w:r>
      <w:proofErr w:type="spellStart"/>
      <w:r>
        <w:rPr>
          <w:szCs w:val="72"/>
        </w:rPr>
        <w:t>Picchioni</w:t>
      </w:r>
      <w:proofErr w:type="spellEnd"/>
      <w:r>
        <w:rPr>
          <w:szCs w:val="72"/>
        </w:rPr>
        <w:tab/>
        <w:t>Elementary and Special Population Studies</w:t>
      </w:r>
    </w:p>
    <w:p w14:paraId="5A644477" w14:textId="63A61B10" w:rsidR="00DB5630" w:rsidRDefault="00DB5630" w:rsidP="00F17063">
      <w:pPr>
        <w:rPr>
          <w:szCs w:val="72"/>
        </w:rPr>
      </w:pPr>
      <w:r>
        <w:rPr>
          <w:szCs w:val="72"/>
        </w:rPr>
        <w:t>Derek Urena</w:t>
      </w:r>
      <w:r>
        <w:rPr>
          <w:szCs w:val="72"/>
        </w:rPr>
        <w:tab/>
      </w:r>
      <w:r>
        <w:rPr>
          <w:szCs w:val="72"/>
        </w:rPr>
        <w:tab/>
        <w:t>Childhood Learning Studies</w:t>
      </w:r>
    </w:p>
    <w:p w14:paraId="2FB3607F" w14:textId="19BA5CB0" w:rsidR="00F17063" w:rsidRPr="00363BE3" w:rsidRDefault="00453D3F" w:rsidP="00F17063">
      <w:pPr>
        <w:rPr>
          <w:szCs w:val="72"/>
        </w:rPr>
      </w:pPr>
      <w:r w:rsidRPr="00363BE3">
        <w:rPr>
          <w:szCs w:val="72"/>
        </w:rPr>
        <w:tab/>
      </w:r>
      <w:r w:rsidRPr="00363BE3">
        <w:rPr>
          <w:szCs w:val="72"/>
        </w:rPr>
        <w:tab/>
      </w:r>
      <w:r w:rsidRPr="00363BE3">
        <w:rPr>
          <w:szCs w:val="72"/>
        </w:rPr>
        <w:tab/>
      </w:r>
      <w:r w:rsidR="00F17063" w:rsidRPr="00363BE3">
        <w:rPr>
          <w:b/>
          <w:szCs w:val="72"/>
        </w:rPr>
        <w:tab/>
      </w:r>
      <w:bookmarkStart w:id="0" w:name="_GoBack"/>
      <w:bookmarkEnd w:id="0"/>
    </w:p>
    <w:p w14:paraId="0F89A3DC" w14:textId="77777777" w:rsidR="00F17063" w:rsidRDefault="00F17063" w:rsidP="00F17063">
      <w:pPr>
        <w:rPr>
          <w:b/>
          <w:szCs w:val="72"/>
        </w:rPr>
      </w:pPr>
      <w:r>
        <w:rPr>
          <w:szCs w:val="72"/>
        </w:rPr>
        <w:t xml:space="preserve">8.  </w:t>
      </w:r>
      <w:r>
        <w:rPr>
          <w:b/>
          <w:szCs w:val="72"/>
        </w:rPr>
        <w:t>Significant Events:</w:t>
      </w:r>
    </w:p>
    <w:p w14:paraId="2E5FD97C" w14:textId="77777777" w:rsidR="00F17063" w:rsidRDefault="00F17063" w:rsidP="00F17063">
      <w:pPr>
        <w:rPr>
          <w:b/>
          <w:szCs w:val="72"/>
        </w:rPr>
      </w:pPr>
    </w:p>
    <w:p w14:paraId="2E27241E" w14:textId="77777777" w:rsidR="00014698" w:rsidRDefault="00F17063" w:rsidP="00F17063">
      <w:pPr>
        <w:rPr>
          <w:szCs w:val="72"/>
        </w:rPr>
      </w:pPr>
      <w:r>
        <w:rPr>
          <w:b/>
          <w:szCs w:val="72"/>
        </w:rPr>
        <w:tab/>
      </w:r>
      <w:r w:rsidR="00F76BC5">
        <w:rPr>
          <w:b/>
          <w:szCs w:val="72"/>
        </w:rPr>
        <w:t>None</w:t>
      </w:r>
    </w:p>
    <w:sectPr w:rsidR="00014698" w:rsidSect="004E7462">
      <w:pgSz w:w="12240" w:h="15840"/>
      <w:pgMar w:top="1296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6"/>
    <w:rsid w:val="00011E00"/>
    <w:rsid w:val="00012ECC"/>
    <w:rsid w:val="00014698"/>
    <w:rsid w:val="00024AFF"/>
    <w:rsid w:val="00030282"/>
    <w:rsid w:val="00031D19"/>
    <w:rsid w:val="00040CB5"/>
    <w:rsid w:val="00054130"/>
    <w:rsid w:val="0005761C"/>
    <w:rsid w:val="00064D11"/>
    <w:rsid w:val="0007355C"/>
    <w:rsid w:val="00086DC6"/>
    <w:rsid w:val="000B020A"/>
    <w:rsid w:val="000B24AC"/>
    <w:rsid w:val="000C21BD"/>
    <w:rsid w:val="000C2AB2"/>
    <w:rsid w:val="000C2E1D"/>
    <w:rsid w:val="000C38DB"/>
    <w:rsid w:val="0011138B"/>
    <w:rsid w:val="0012028C"/>
    <w:rsid w:val="0013786B"/>
    <w:rsid w:val="0014172A"/>
    <w:rsid w:val="001453AF"/>
    <w:rsid w:val="001B4148"/>
    <w:rsid w:val="001E0975"/>
    <w:rsid w:val="001F3390"/>
    <w:rsid w:val="002163CF"/>
    <w:rsid w:val="00245BA3"/>
    <w:rsid w:val="00265D71"/>
    <w:rsid w:val="00276514"/>
    <w:rsid w:val="002B4C51"/>
    <w:rsid w:val="002C59FE"/>
    <w:rsid w:val="002F3D35"/>
    <w:rsid w:val="00316E88"/>
    <w:rsid w:val="00336281"/>
    <w:rsid w:val="00342FC1"/>
    <w:rsid w:val="00352D5E"/>
    <w:rsid w:val="00363BE3"/>
    <w:rsid w:val="00382B0D"/>
    <w:rsid w:val="00386635"/>
    <w:rsid w:val="003874A2"/>
    <w:rsid w:val="003936DB"/>
    <w:rsid w:val="00394905"/>
    <w:rsid w:val="003C5804"/>
    <w:rsid w:val="003D41B4"/>
    <w:rsid w:val="00432A78"/>
    <w:rsid w:val="004502F0"/>
    <w:rsid w:val="00453D3F"/>
    <w:rsid w:val="004975F9"/>
    <w:rsid w:val="004C6637"/>
    <w:rsid w:val="004E7462"/>
    <w:rsid w:val="004F21C9"/>
    <w:rsid w:val="00542B6C"/>
    <w:rsid w:val="00546D87"/>
    <w:rsid w:val="00551184"/>
    <w:rsid w:val="005972E2"/>
    <w:rsid w:val="005B1881"/>
    <w:rsid w:val="005F3D57"/>
    <w:rsid w:val="00614A54"/>
    <w:rsid w:val="006333E1"/>
    <w:rsid w:val="00664D7A"/>
    <w:rsid w:val="00671253"/>
    <w:rsid w:val="00696AEA"/>
    <w:rsid w:val="006A208B"/>
    <w:rsid w:val="006B79E2"/>
    <w:rsid w:val="006E41C5"/>
    <w:rsid w:val="007071B3"/>
    <w:rsid w:val="0071435C"/>
    <w:rsid w:val="007C67A9"/>
    <w:rsid w:val="007F1E41"/>
    <w:rsid w:val="007F5826"/>
    <w:rsid w:val="00803E71"/>
    <w:rsid w:val="00804CE1"/>
    <w:rsid w:val="00823430"/>
    <w:rsid w:val="00847F07"/>
    <w:rsid w:val="00856F11"/>
    <w:rsid w:val="008C5EDC"/>
    <w:rsid w:val="008E6103"/>
    <w:rsid w:val="008E683D"/>
    <w:rsid w:val="008F3CA9"/>
    <w:rsid w:val="00927BA8"/>
    <w:rsid w:val="0097371F"/>
    <w:rsid w:val="00975916"/>
    <w:rsid w:val="009909CF"/>
    <w:rsid w:val="00996C7E"/>
    <w:rsid w:val="009A4197"/>
    <w:rsid w:val="009B6D27"/>
    <w:rsid w:val="009D74C9"/>
    <w:rsid w:val="009E2BB2"/>
    <w:rsid w:val="00A70D50"/>
    <w:rsid w:val="00A7704D"/>
    <w:rsid w:val="00A808C8"/>
    <w:rsid w:val="00A873CF"/>
    <w:rsid w:val="00AA481A"/>
    <w:rsid w:val="00AB0C12"/>
    <w:rsid w:val="00AB1D7B"/>
    <w:rsid w:val="00AE691C"/>
    <w:rsid w:val="00B42443"/>
    <w:rsid w:val="00BC5A75"/>
    <w:rsid w:val="00C10D32"/>
    <w:rsid w:val="00C14FAC"/>
    <w:rsid w:val="00C16BE9"/>
    <w:rsid w:val="00C84020"/>
    <w:rsid w:val="00C8613F"/>
    <w:rsid w:val="00CB4FE2"/>
    <w:rsid w:val="00CB6DFA"/>
    <w:rsid w:val="00CC4113"/>
    <w:rsid w:val="00CC6876"/>
    <w:rsid w:val="00CD0789"/>
    <w:rsid w:val="00D251A1"/>
    <w:rsid w:val="00D25E49"/>
    <w:rsid w:val="00D76618"/>
    <w:rsid w:val="00D936B2"/>
    <w:rsid w:val="00DB5630"/>
    <w:rsid w:val="00DC2D0A"/>
    <w:rsid w:val="00E3328C"/>
    <w:rsid w:val="00E37AE8"/>
    <w:rsid w:val="00E52718"/>
    <w:rsid w:val="00E6792D"/>
    <w:rsid w:val="00E842CC"/>
    <w:rsid w:val="00ED6C5E"/>
    <w:rsid w:val="00F17063"/>
    <w:rsid w:val="00F3774A"/>
    <w:rsid w:val="00F42F7C"/>
    <w:rsid w:val="00F65024"/>
    <w:rsid w:val="00F67D62"/>
    <w:rsid w:val="00F765E1"/>
    <w:rsid w:val="00F76BC5"/>
    <w:rsid w:val="00FA365B"/>
    <w:rsid w:val="00FD487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E5B91"/>
  <w15:docId w15:val="{A1F6B38E-6CF0-4202-924A-22668FFF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A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3CF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0C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63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F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037D2F7B2B5459CF44464FB3890B3" ma:contentTypeVersion="39" ma:contentTypeDescription="Create a new document." ma:contentTypeScope="" ma:versionID="ab54a6d4537a4d246cc8d011a9a7929d">
  <xsd:schema xmlns:xsd="http://www.w3.org/2001/XMLSchema" xmlns:xs="http://www.w3.org/2001/XMLSchema" xmlns:p="http://schemas.microsoft.com/office/2006/metadata/properties" xmlns:ns3="cbc7aadf-24f9-4f2f-9a88-29a7747c6a49" xmlns:ns4="ab316847-b88f-4d50-946b-cd56bb7d6cd7" targetNamespace="http://schemas.microsoft.com/office/2006/metadata/properties" ma:root="true" ma:fieldsID="dbe2a3507809d5cc2130a3c1f8657947" ns3:_="" ns4:_="">
    <xsd:import namespace="cbc7aadf-24f9-4f2f-9a88-29a7747c6a49"/>
    <xsd:import namespace="ab316847-b88f-4d50-946b-cd56bb7d6c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aadf-24f9-4f2f-9a88-29a7747c6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16847-b88f-4d50-946b-cd56bb7d6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4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ab316847-b88f-4d50-946b-cd56bb7d6cd7" xsi:nil="true"/>
    <Is_Collaboration_Space_Locked xmlns="ab316847-b88f-4d50-946b-cd56bb7d6cd7" xsi:nil="true"/>
    <Invited_Students xmlns="ab316847-b88f-4d50-946b-cd56bb7d6cd7" xsi:nil="true"/>
    <Distribution_Groups xmlns="ab316847-b88f-4d50-946b-cd56bb7d6cd7" xsi:nil="true"/>
    <Math_Settings xmlns="ab316847-b88f-4d50-946b-cd56bb7d6cd7" xsi:nil="true"/>
    <Teams_Channel_Section_Location xmlns="ab316847-b88f-4d50-946b-cd56bb7d6cd7" xsi:nil="true"/>
    <TeamsChannelId xmlns="ab316847-b88f-4d50-946b-cd56bb7d6cd7" xsi:nil="true"/>
    <FolderType xmlns="ab316847-b88f-4d50-946b-cd56bb7d6cd7" xsi:nil="true"/>
    <Owner xmlns="ab316847-b88f-4d50-946b-cd56bb7d6cd7">
      <UserInfo>
        <DisplayName/>
        <AccountId xsi:nil="true"/>
        <AccountType/>
      </UserInfo>
    </Owner>
    <Has_Teacher_Only_SectionGroup xmlns="ab316847-b88f-4d50-946b-cd56bb7d6cd7" xsi:nil="true"/>
    <Invited_Teachers xmlns="ab316847-b88f-4d50-946b-cd56bb7d6cd7" xsi:nil="true"/>
    <NotebookType xmlns="ab316847-b88f-4d50-946b-cd56bb7d6cd7" xsi:nil="true"/>
    <CultureName xmlns="ab316847-b88f-4d50-946b-cd56bb7d6cd7" xsi:nil="true"/>
    <AppVersion xmlns="ab316847-b88f-4d50-946b-cd56bb7d6cd7" xsi:nil="true"/>
    <Students xmlns="ab316847-b88f-4d50-946b-cd56bb7d6cd7">
      <UserInfo>
        <DisplayName/>
        <AccountId xsi:nil="true"/>
        <AccountType/>
      </UserInfo>
    </Students>
    <Templates xmlns="ab316847-b88f-4d50-946b-cd56bb7d6cd7" xsi:nil="true"/>
    <Self_Registration_Enabled xmlns="ab316847-b88f-4d50-946b-cd56bb7d6cd7" xsi:nil="true"/>
    <_activity xmlns="ab316847-b88f-4d50-946b-cd56bb7d6cd7" xsi:nil="true"/>
    <LMS_Mappings xmlns="ab316847-b88f-4d50-946b-cd56bb7d6cd7" xsi:nil="true"/>
    <IsNotebookLocked xmlns="ab316847-b88f-4d50-946b-cd56bb7d6cd7" xsi:nil="true"/>
    <Teachers xmlns="ab316847-b88f-4d50-946b-cd56bb7d6cd7">
      <UserInfo>
        <DisplayName/>
        <AccountId xsi:nil="true"/>
        <AccountType/>
      </UserInfo>
    </Teachers>
    <Student_Groups xmlns="ab316847-b88f-4d50-946b-cd56bb7d6cd7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C9311DB-8759-4C3E-A47F-73344C725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7aadf-24f9-4f2f-9a88-29a7747c6a49"/>
    <ds:schemaRef ds:uri="ab316847-b88f-4d50-946b-cd56bb7d6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888B6-5DE5-4FF1-82E5-C5355E255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BDD7C-543F-4480-BA6B-47B55BD72AB1}">
  <ds:schemaRefs>
    <ds:schemaRef ds:uri="http://schemas.microsoft.com/office/2006/documentManagement/types"/>
    <ds:schemaRef ds:uri="http://purl.org/dc/dcmitype/"/>
    <ds:schemaRef ds:uri="http://www.w3.org/XML/1998/namespace"/>
    <ds:schemaRef ds:uri="cbc7aadf-24f9-4f2f-9a88-29a7747c6a49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b316847-b88f-4d50-946b-cd56bb7d6c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2, 2005</vt:lpstr>
    </vt:vector>
  </TitlesOfParts>
  <Company>Rhode Island College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2, 2005</dc:title>
  <dc:creator>Rhode Island College</dc:creator>
  <cp:lastModifiedBy>Hughes, Quenby O.</cp:lastModifiedBy>
  <cp:revision>4</cp:revision>
  <cp:lastPrinted>2019-05-07T16:43:00Z</cp:lastPrinted>
  <dcterms:created xsi:type="dcterms:W3CDTF">2024-05-06T15:10:00Z</dcterms:created>
  <dcterms:modified xsi:type="dcterms:W3CDTF">2024-05-06T15:19:00Z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0x0101000F7037D2F7B2B5459CF44464FB3890B3</vt:lpwstr>
  </property>
</Properties>
</file>