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9E2" w:rsidRPr="000C21BD" w:rsidRDefault="00F17063" w:rsidP="00F17063">
      <w:pPr>
        <w:jc w:val="center"/>
        <w:rPr>
          <w:b/>
          <w:sz w:val="28"/>
          <w:szCs w:val="28"/>
        </w:rPr>
      </w:pPr>
      <w:r w:rsidRPr="000C21BD">
        <w:rPr>
          <w:b/>
          <w:sz w:val="28"/>
          <w:szCs w:val="28"/>
        </w:rPr>
        <w:t>Annual Report</w:t>
      </w:r>
    </w:p>
    <w:p w:rsidR="00F17063" w:rsidRPr="000C21BD" w:rsidRDefault="00F17063" w:rsidP="00F17063">
      <w:pPr>
        <w:jc w:val="center"/>
        <w:rPr>
          <w:b/>
          <w:sz w:val="28"/>
          <w:szCs w:val="28"/>
        </w:rPr>
      </w:pPr>
    </w:p>
    <w:p w:rsidR="00F17063" w:rsidRPr="000C21BD" w:rsidRDefault="00F17063" w:rsidP="00F17063">
      <w:pPr>
        <w:jc w:val="center"/>
        <w:rPr>
          <w:b/>
          <w:sz w:val="28"/>
          <w:szCs w:val="28"/>
        </w:rPr>
      </w:pPr>
      <w:r w:rsidRPr="000C21BD">
        <w:rPr>
          <w:b/>
          <w:sz w:val="28"/>
          <w:szCs w:val="28"/>
        </w:rPr>
        <w:t>Committee on Student-Designed Majors</w:t>
      </w:r>
    </w:p>
    <w:p w:rsidR="00F17063" w:rsidRDefault="00F17063" w:rsidP="00F17063">
      <w:pPr>
        <w:rPr>
          <w:b/>
          <w:szCs w:val="72"/>
        </w:rPr>
      </w:pPr>
    </w:p>
    <w:p w:rsidR="00F17063" w:rsidRDefault="00F17063" w:rsidP="00F17063">
      <w:pPr>
        <w:rPr>
          <w:b/>
          <w:szCs w:val="72"/>
        </w:rPr>
      </w:pPr>
    </w:p>
    <w:p w:rsidR="00F17063" w:rsidRDefault="003936DB" w:rsidP="00F17063">
      <w:pPr>
        <w:rPr>
          <w:b/>
          <w:szCs w:val="72"/>
        </w:rPr>
      </w:pPr>
      <w:r>
        <w:rPr>
          <w:b/>
          <w:szCs w:val="72"/>
        </w:rPr>
        <w:t xml:space="preserve">May </w:t>
      </w:r>
      <w:r w:rsidR="00B42443">
        <w:rPr>
          <w:b/>
          <w:szCs w:val="72"/>
        </w:rPr>
        <w:t>9, 2023</w:t>
      </w:r>
    </w:p>
    <w:p w:rsidR="00F17063" w:rsidRDefault="00F17063" w:rsidP="00F17063">
      <w:pPr>
        <w:rPr>
          <w:b/>
          <w:szCs w:val="72"/>
        </w:rPr>
      </w:pPr>
    </w:p>
    <w:p w:rsidR="00F17063" w:rsidRDefault="00F17063" w:rsidP="00F17063">
      <w:pPr>
        <w:rPr>
          <w:szCs w:val="72"/>
        </w:rPr>
      </w:pPr>
      <w:r w:rsidRPr="00F17063">
        <w:rPr>
          <w:szCs w:val="72"/>
        </w:rPr>
        <w:t>1</w:t>
      </w:r>
      <w:r>
        <w:rPr>
          <w:b/>
          <w:szCs w:val="72"/>
        </w:rPr>
        <w:t xml:space="preserve">.  Committee on Student-Designed Majors:  </w:t>
      </w:r>
      <w:r>
        <w:rPr>
          <w:szCs w:val="72"/>
        </w:rPr>
        <w:t>Annual Report for 20</w:t>
      </w:r>
      <w:r w:rsidR="00B42443">
        <w:rPr>
          <w:szCs w:val="72"/>
        </w:rPr>
        <w:t>22-23</w:t>
      </w:r>
    </w:p>
    <w:p w:rsidR="00F17063" w:rsidRDefault="00F17063" w:rsidP="00F17063">
      <w:pPr>
        <w:rPr>
          <w:szCs w:val="72"/>
        </w:rPr>
      </w:pPr>
      <w:r>
        <w:rPr>
          <w:szCs w:val="72"/>
        </w:rPr>
        <w:t xml:space="preserve">2.  </w:t>
      </w:r>
      <w:r>
        <w:rPr>
          <w:b/>
          <w:szCs w:val="72"/>
        </w:rPr>
        <w:t xml:space="preserve">Submitted to:  </w:t>
      </w:r>
      <w:r w:rsidR="00394905">
        <w:rPr>
          <w:szCs w:val="72"/>
        </w:rPr>
        <w:t>Sue Abbotson</w:t>
      </w:r>
      <w:r>
        <w:rPr>
          <w:szCs w:val="72"/>
        </w:rPr>
        <w:t>, Chair, Curriculum Committee</w:t>
      </w:r>
    </w:p>
    <w:p w:rsidR="00F17063" w:rsidRDefault="00F17063" w:rsidP="00F17063">
      <w:pPr>
        <w:rPr>
          <w:szCs w:val="72"/>
        </w:rPr>
      </w:pPr>
    </w:p>
    <w:p w:rsidR="00F17063" w:rsidRDefault="00F17063" w:rsidP="00F17063">
      <w:pPr>
        <w:rPr>
          <w:szCs w:val="72"/>
        </w:rPr>
      </w:pPr>
      <w:r>
        <w:rPr>
          <w:szCs w:val="72"/>
        </w:rPr>
        <w:t xml:space="preserve">3.  </w:t>
      </w:r>
      <w:r>
        <w:rPr>
          <w:b/>
          <w:szCs w:val="72"/>
        </w:rPr>
        <w:t xml:space="preserve">Prepared by:  </w:t>
      </w:r>
      <w:r>
        <w:rPr>
          <w:szCs w:val="72"/>
        </w:rPr>
        <w:t>Earl Simson, Chair, Committee on Student-Designed Majors</w:t>
      </w:r>
    </w:p>
    <w:p w:rsidR="00F17063" w:rsidRDefault="00F17063" w:rsidP="00F17063">
      <w:pPr>
        <w:rPr>
          <w:szCs w:val="72"/>
        </w:rPr>
      </w:pPr>
    </w:p>
    <w:p w:rsidR="00F17063" w:rsidRDefault="00F17063" w:rsidP="00F17063">
      <w:pPr>
        <w:rPr>
          <w:b/>
          <w:szCs w:val="72"/>
        </w:rPr>
      </w:pPr>
      <w:r>
        <w:rPr>
          <w:szCs w:val="72"/>
        </w:rPr>
        <w:t xml:space="preserve">4.  </w:t>
      </w:r>
      <w:r>
        <w:rPr>
          <w:b/>
          <w:szCs w:val="72"/>
        </w:rPr>
        <w:t>Members of the Committee:</w:t>
      </w:r>
    </w:p>
    <w:p w:rsidR="00F17063" w:rsidRDefault="00F17063" w:rsidP="00F17063">
      <w:pPr>
        <w:rPr>
          <w:b/>
          <w:szCs w:val="72"/>
        </w:rPr>
      </w:pPr>
    </w:p>
    <w:p w:rsidR="00F17063" w:rsidRDefault="00F17063" w:rsidP="00F17063">
      <w:pPr>
        <w:rPr>
          <w:szCs w:val="72"/>
        </w:rPr>
      </w:pPr>
      <w:r>
        <w:rPr>
          <w:b/>
          <w:szCs w:val="72"/>
        </w:rPr>
        <w:tab/>
      </w:r>
      <w:r>
        <w:rPr>
          <w:szCs w:val="72"/>
        </w:rPr>
        <w:t>Earl Simson, Dean, FAS</w:t>
      </w:r>
    </w:p>
    <w:p w:rsidR="00F17063" w:rsidRDefault="00F17063" w:rsidP="00F17063">
      <w:pPr>
        <w:rPr>
          <w:szCs w:val="72"/>
        </w:rPr>
      </w:pPr>
      <w:r>
        <w:rPr>
          <w:szCs w:val="72"/>
        </w:rPr>
        <w:tab/>
      </w:r>
      <w:r w:rsidR="00B42443">
        <w:rPr>
          <w:szCs w:val="72"/>
        </w:rPr>
        <w:t>Jeannine Dingus-Eason</w:t>
      </w:r>
      <w:r>
        <w:rPr>
          <w:szCs w:val="72"/>
        </w:rPr>
        <w:t>, Dean, FSEHD</w:t>
      </w:r>
    </w:p>
    <w:p w:rsidR="00F17063" w:rsidRDefault="00F17063" w:rsidP="00F17063">
      <w:pPr>
        <w:rPr>
          <w:szCs w:val="72"/>
        </w:rPr>
      </w:pPr>
      <w:r>
        <w:rPr>
          <w:szCs w:val="72"/>
        </w:rPr>
        <w:tab/>
      </w:r>
      <w:r w:rsidR="00B42443">
        <w:rPr>
          <w:szCs w:val="72"/>
        </w:rPr>
        <w:t>Marianne Raimundo</w:t>
      </w:r>
      <w:r>
        <w:rPr>
          <w:szCs w:val="72"/>
        </w:rPr>
        <w:t>, Dean</w:t>
      </w:r>
      <w:r w:rsidR="00276514">
        <w:rPr>
          <w:szCs w:val="72"/>
        </w:rPr>
        <w:t>,</w:t>
      </w:r>
      <w:r>
        <w:rPr>
          <w:szCs w:val="72"/>
        </w:rPr>
        <w:t xml:space="preserve"> S</w:t>
      </w:r>
      <w:r w:rsidR="00276514">
        <w:rPr>
          <w:szCs w:val="72"/>
        </w:rPr>
        <w:t>O</w:t>
      </w:r>
      <w:r>
        <w:rPr>
          <w:szCs w:val="72"/>
        </w:rPr>
        <w:t>M</w:t>
      </w:r>
    </w:p>
    <w:p w:rsidR="00F17063" w:rsidRDefault="00F17063" w:rsidP="00F17063">
      <w:pPr>
        <w:rPr>
          <w:szCs w:val="72"/>
        </w:rPr>
      </w:pPr>
      <w:r>
        <w:rPr>
          <w:szCs w:val="72"/>
        </w:rPr>
        <w:tab/>
      </w:r>
      <w:r w:rsidR="00276514">
        <w:rPr>
          <w:szCs w:val="72"/>
        </w:rPr>
        <w:t>Charles McLaughlin</w:t>
      </w:r>
      <w:r>
        <w:rPr>
          <w:szCs w:val="72"/>
        </w:rPr>
        <w:t>, faculty, FSEHD</w:t>
      </w:r>
    </w:p>
    <w:p w:rsidR="00F17063" w:rsidRDefault="00F17063" w:rsidP="00F17063">
      <w:pPr>
        <w:rPr>
          <w:szCs w:val="72"/>
        </w:rPr>
      </w:pPr>
      <w:r>
        <w:rPr>
          <w:szCs w:val="72"/>
        </w:rPr>
        <w:tab/>
      </w:r>
      <w:r w:rsidR="0012028C">
        <w:rPr>
          <w:szCs w:val="72"/>
        </w:rPr>
        <w:t>Sanae Tashiro</w:t>
      </w:r>
      <w:r>
        <w:rPr>
          <w:szCs w:val="72"/>
        </w:rPr>
        <w:t>, faculty, S</w:t>
      </w:r>
      <w:r w:rsidR="00276514">
        <w:rPr>
          <w:szCs w:val="72"/>
        </w:rPr>
        <w:t>O</w:t>
      </w:r>
      <w:r>
        <w:rPr>
          <w:szCs w:val="72"/>
        </w:rPr>
        <w:t>M</w:t>
      </w:r>
    </w:p>
    <w:p w:rsidR="00F17063" w:rsidRDefault="00F17063" w:rsidP="00F17063">
      <w:pPr>
        <w:rPr>
          <w:szCs w:val="72"/>
        </w:rPr>
      </w:pPr>
      <w:r>
        <w:rPr>
          <w:szCs w:val="72"/>
        </w:rPr>
        <w:tab/>
      </w:r>
      <w:r w:rsidR="003936DB">
        <w:rPr>
          <w:szCs w:val="72"/>
        </w:rPr>
        <w:t>Thomas Schmeling, faculty FAS</w:t>
      </w:r>
    </w:p>
    <w:p w:rsidR="00F17063" w:rsidRDefault="00F17063" w:rsidP="00F17063">
      <w:pPr>
        <w:rPr>
          <w:szCs w:val="72"/>
        </w:rPr>
      </w:pPr>
    </w:p>
    <w:p w:rsidR="00F17063" w:rsidRDefault="00F17063" w:rsidP="00F17063">
      <w:pPr>
        <w:rPr>
          <w:b/>
          <w:szCs w:val="72"/>
        </w:rPr>
      </w:pPr>
      <w:r>
        <w:rPr>
          <w:szCs w:val="72"/>
        </w:rPr>
        <w:t xml:space="preserve">5.  </w:t>
      </w:r>
      <w:r>
        <w:rPr>
          <w:b/>
          <w:szCs w:val="72"/>
        </w:rPr>
        <w:t>Meeting Dates:</w:t>
      </w:r>
    </w:p>
    <w:p w:rsidR="00F17063" w:rsidRDefault="00F17063" w:rsidP="00F17063">
      <w:pPr>
        <w:rPr>
          <w:b/>
          <w:szCs w:val="72"/>
        </w:rPr>
      </w:pPr>
    </w:p>
    <w:p w:rsidR="00F17063" w:rsidRDefault="00F17063" w:rsidP="00E842CC">
      <w:pPr>
        <w:ind w:left="720"/>
        <w:rPr>
          <w:szCs w:val="72"/>
        </w:rPr>
      </w:pPr>
      <w:r>
        <w:rPr>
          <w:szCs w:val="72"/>
        </w:rPr>
        <w:t>The Committee met</w:t>
      </w:r>
      <w:r w:rsidR="001B4148">
        <w:rPr>
          <w:szCs w:val="72"/>
        </w:rPr>
        <w:t xml:space="preserve"> </w:t>
      </w:r>
      <w:r w:rsidR="00CB4FE2">
        <w:rPr>
          <w:szCs w:val="72"/>
        </w:rPr>
        <w:t xml:space="preserve">on </w:t>
      </w:r>
      <w:r w:rsidR="004975F9">
        <w:rPr>
          <w:szCs w:val="72"/>
        </w:rPr>
        <w:t xml:space="preserve">November </w:t>
      </w:r>
      <w:r w:rsidR="00B42443">
        <w:rPr>
          <w:szCs w:val="72"/>
        </w:rPr>
        <w:t>22, 2022 and by email vote on April 13, 2023</w:t>
      </w:r>
    </w:p>
    <w:p w:rsidR="00F17063" w:rsidRDefault="00F17063" w:rsidP="00F17063">
      <w:pPr>
        <w:rPr>
          <w:szCs w:val="72"/>
        </w:rPr>
      </w:pPr>
    </w:p>
    <w:p w:rsidR="00F42F7C" w:rsidRPr="00F42F7C" w:rsidRDefault="00F17063" w:rsidP="00F42F7C">
      <w:pPr>
        <w:rPr>
          <w:b/>
          <w:szCs w:val="72"/>
        </w:rPr>
      </w:pPr>
      <w:r>
        <w:rPr>
          <w:szCs w:val="72"/>
        </w:rPr>
        <w:t xml:space="preserve">6. &amp; 7.  </w:t>
      </w:r>
      <w:r>
        <w:rPr>
          <w:b/>
          <w:szCs w:val="72"/>
        </w:rPr>
        <w:t>Committee Actions and approvals:</w:t>
      </w:r>
    </w:p>
    <w:p w:rsidR="00F42F7C" w:rsidRPr="00CC6876" w:rsidRDefault="00F42F7C" w:rsidP="00CC6876">
      <w:pPr>
        <w:pStyle w:val="NormalWeb"/>
        <w:ind w:left="144"/>
        <w:contextualSpacing/>
        <w:rPr>
          <w:color w:val="000000"/>
          <w:szCs w:val="27"/>
        </w:rPr>
      </w:pPr>
      <w:r w:rsidRPr="00CC6876">
        <w:rPr>
          <w:color w:val="000000"/>
          <w:szCs w:val="27"/>
        </w:rPr>
        <w:t xml:space="preserve">Jennifer Angelo </w:t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 xml:space="preserve">Disability Studies </w:t>
      </w:r>
    </w:p>
    <w:p w:rsidR="00F42F7C" w:rsidRPr="00CC6876" w:rsidRDefault="00F42F7C" w:rsidP="00CC6876">
      <w:pPr>
        <w:pStyle w:val="NormalWeb"/>
        <w:ind w:left="144"/>
        <w:contextualSpacing/>
        <w:rPr>
          <w:color w:val="000000"/>
          <w:szCs w:val="27"/>
        </w:rPr>
      </w:pPr>
      <w:r w:rsidRPr="00CC6876">
        <w:rPr>
          <w:color w:val="000000"/>
          <w:szCs w:val="27"/>
        </w:rPr>
        <w:t xml:space="preserve">Jessica </w:t>
      </w:r>
      <w:proofErr w:type="spellStart"/>
      <w:proofErr w:type="gramStart"/>
      <w:r w:rsidRPr="00CC6876">
        <w:rPr>
          <w:color w:val="000000"/>
          <w:szCs w:val="27"/>
        </w:rPr>
        <w:t>Arreaga</w:t>
      </w:r>
      <w:proofErr w:type="spellEnd"/>
      <w:r w:rsidRPr="00CC6876">
        <w:rPr>
          <w:color w:val="000000"/>
          <w:szCs w:val="27"/>
        </w:rPr>
        <w:t xml:space="preserve">  </w:t>
      </w:r>
      <w:r w:rsidRPr="00CC6876">
        <w:rPr>
          <w:color w:val="000000"/>
          <w:szCs w:val="27"/>
        </w:rPr>
        <w:tab/>
      </w:r>
      <w:proofErr w:type="gramEnd"/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 xml:space="preserve">Childhood Learning </w:t>
      </w:r>
    </w:p>
    <w:p w:rsidR="00F42F7C" w:rsidRPr="00CC6876" w:rsidRDefault="00F42F7C" w:rsidP="00CC6876">
      <w:pPr>
        <w:pStyle w:val="NormalWeb"/>
        <w:ind w:left="144"/>
        <w:contextualSpacing/>
        <w:rPr>
          <w:color w:val="000000"/>
          <w:szCs w:val="27"/>
        </w:rPr>
      </w:pPr>
      <w:r w:rsidRPr="00CC6876">
        <w:rPr>
          <w:color w:val="000000"/>
          <w:szCs w:val="27"/>
        </w:rPr>
        <w:t xml:space="preserve">Olivia Brennan </w:t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 xml:space="preserve">Performing Arts Management </w:t>
      </w:r>
    </w:p>
    <w:p w:rsidR="00F42F7C" w:rsidRPr="00CC6876" w:rsidRDefault="00F42F7C" w:rsidP="00CC6876">
      <w:pPr>
        <w:pStyle w:val="NormalWeb"/>
        <w:ind w:left="144"/>
        <w:contextualSpacing/>
        <w:rPr>
          <w:color w:val="000000"/>
          <w:szCs w:val="27"/>
        </w:rPr>
      </w:pPr>
      <w:r w:rsidRPr="00CC6876">
        <w:rPr>
          <w:color w:val="000000"/>
          <w:szCs w:val="27"/>
        </w:rPr>
        <w:t xml:space="preserve">Connor </w:t>
      </w:r>
      <w:proofErr w:type="gramStart"/>
      <w:r w:rsidRPr="00CC6876">
        <w:rPr>
          <w:color w:val="000000"/>
          <w:szCs w:val="27"/>
        </w:rPr>
        <w:t xml:space="preserve">Davey  </w:t>
      </w:r>
      <w:r w:rsidRPr="00CC6876">
        <w:rPr>
          <w:color w:val="000000"/>
          <w:szCs w:val="27"/>
        </w:rPr>
        <w:tab/>
      </w:r>
      <w:proofErr w:type="gramEnd"/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 xml:space="preserve">Movement Appreciation </w:t>
      </w:r>
    </w:p>
    <w:p w:rsidR="00F42F7C" w:rsidRPr="00CC6876" w:rsidRDefault="00F42F7C" w:rsidP="00CC6876">
      <w:pPr>
        <w:pStyle w:val="NormalWeb"/>
        <w:ind w:left="144"/>
        <w:contextualSpacing/>
        <w:rPr>
          <w:color w:val="000000"/>
          <w:szCs w:val="27"/>
        </w:rPr>
      </w:pPr>
      <w:r w:rsidRPr="00CC6876">
        <w:rPr>
          <w:color w:val="000000"/>
          <w:szCs w:val="27"/>
        </w:rPr>
        <w:t xml:space="preserve">Nicholas </w:t>
      </w:r>
      <w:proofErr w:type="spellStart"/>
      <w:proofErr w:type="gramStart"/>
      <w:r w:rsidRPr="00CC6876">
        <w:rPr>
          <w:color w:val="000000"/>
          <w:szCs w:val="27"/>
        </w:rPr>
        <w:t>Dipaola</w:t>
      </w:r>
      <w:proofErr w:type="spellEnd"/>
      <w:r w:rsidRPr="00CC6876">
        <w:rPr>
          <w:color w:val="000000"/>
          <w:szCs w:val="27"/>
        </w:rPr>
        <w:t xml:space="preserve">  </w:t>
      </w:r>
      <w:r w:rsidRPr="00CC6876">
        <w:rPr>
          <w:color w:val="000000"/>
          <w:szCs w:val="27"/>
        </w:rPr>
        <w:tab/>
      </w:r>
      <w:proofErr w:type="gramEnd"/>
      <w:r w:rsid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>Movement Appreciation</w:t>
      </w:r>
    </w:p>
    <w:p w:rsidR="00F42F7C" w:rsidRPr="00CC6876" w:rsidRDefault="00F42F7C" w:rsidP="00CC6876">
      <w:pPr>
        <w:pStyle w:val="NormalWeb"/>
        <w:ind w:left="144"/>
        <w:contextualSpacing/>
        <w:rPr>
          <w:color w:val="000000"/>
          <w:szCs w:val="27"/>
        </w:rPr>
      </w:pPr>
      <w:r w:rsidRPr="00CC6876">
        <w:rPr>
          <w:color w:val="000000"/>
          <w:szCs w:val="27"/>
        </w:rPr>
        <w:t xml:space="preserve">Christian McElroy </w:t>
      </w:r>
      <w:r w:rsidRPr="00CC6876">
        <w:rPr>
          <w:color w:val="000000"/>
          <w:szCs w:val="27"/>
        </w:rPr>
        <w:tab/>
      </w:r>
      <w:r w:rsid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>General Science</w:t>
      </w:r>
    </w:p>
    <w:p w:rsidR="00F42F7C" w:rsidRPr="00CC6876" w:rsidRDefault="00F42F7C" w:rsidP="00CC6876">
      <w:pPr>
        <w:pStyle w:val="NormalWeb"/>
        <w:ind w:left="144"/>
        <w:contextualSpacing/>
        <w:rPr>
          <w:color w:val="000000"/>
          <w:szCs w:val="27"/>
        </w:rPr>
      </w:pPr>
      <w:r w:rsidRPr="00CC6876">
        <w:rPr>
          <w:color w:val="000000"/>
          <w:szCs w:val="27"/>
        </w:rPr>
        <w:t xml:space="preserve">Elizabeth </w:t>
      </w:r>
      <w:proofErr w:type="gramStart"/>
      <w:r w:rsidRPr="00CC6876">
        <w:rPr>
          <w:color w:val="000000"/>
          <w:szCs w:val="27"/>
        </w:rPr>
        <w:t xml:space="preserve">Palmer  </w:t>
      </w:r>
      <w:r w:rsidRPr="00CC6876">
        <w:rPr>
          <w:color w:val="000000"/>
          <w:szCs w:val="27"/>
        </w:rPr>
        <w:tab/>
      </w:r>
      <w:proofErr w:type="gramEnd"/>
      <w:r w:rsidRPr="00CC6876">
        <w:rPr>
          <w:color w:val="000000"/>
          <w:szCs w:val="27"/>
        </w:rPr>
        <w:tab/>
        <w:t>C</w:t>
      </w:r>
      <w:r w:rsidRPr="00CC6876">
        <w:rPr>
          <w:color w:val="000000"/>
          <w:szCs w:val="27"/>
        </w:rPr>
        <w:t xml:space="preserve">hildhood Learning </w:t>
      </w:r>
    </w:p>
    <w:p w:rsidR="00F42F7C" w:rsidRPr="00CC6876" w:rsidRDefault="00F42F7C" w:rsidP="00CC6876">
      <w:pPr>
        <w:pStyle w:val="NormalWeb"/>
        <w:ind w:left="144"/>
        <w:contextualSpacing/>
        <w:rPr>
          <w:color w:val="000000"/>
          <w:szCs w:val="27"/>
        </w:rPr>
      </w:pPr>
      <w:r w:rsidRPr="00CC6876">
        <w:rPr>
          <w:color w:val="000000"/>
          <w:szCs w:val="27"/>
        </w:rPr>
        <w:t xml:space="preserve">Carlos </w:t>
      </w:r>
      <w:proofErr w:type="gramStart"/>
      <w:r w:rsidRPr="00CC6876">
        <w:rPr>
          <w:color w:val="000000"/>
          <w:szCs w:val="27"/>
        </w:rPr>
        <w:t xml:space="preserve">Pena  </w:t>
      </w:r>
      <w:r w:rsidRPr="00CC6876">
        <w:rPr>
          <w:color w:val="000000"/>
          <w:szCs w:val="27"/>
        </w:rPr>
        <w:tab/>
      </w:r>
      <w:proofErr w:type="gramEnd"/>
      <w:r w:rsidRPr="00CC6876">
        <w:rPr>
          <w:color w:val="000000"/>
          <w:szCs w:val="27"/>
        </w:rPr>
        <w:tab/>
      </w:r>
      <w:r w:rsid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 xml:space="preserve">Movement Appreciation </w:t>
      </w:r>
    </w:p>
    <w:p w:rsidR="00F42F7C" w:rsidRPr="00CC6876" w:rsidRDefault="00F42F7C" w:rsidP="00CC6876">
      <w:pPr>
        <w:pStyle w:val="NormalWeb"/>
        <w:ind w:left="144"/>
        <w:contextualSpacing/>
        <w:rPr>
          <w:color w:val="000000"/>
          <w:szCs w:val="27"/>
        </w:rPr>
      </w:pPr>
      <w:r w:rsidRPr="00CC6876">
        <w:rPr>
          <w:color w:val="000000"/>
          <w:szCs w:val="27"/>
        </w:rPr>
        <w:t xml:space="preserve">Leslie Torres </w:t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 xml:space="preserve">Childhood Learning </w:t>
      </w:r>
    </w:p>
    <w:p w:rsidR="00F42F7C" w:rsidRPr="00CC6876" w:rsidRDefault="00F42F7C" w:rsidP="00CC6876">
      <w:pPr>
        <w:pStyle w:val="NormalWeb"/>
        <w:ind w:left="144"/>
        <w:contextualSpacing/>
        <w:rPr>
          <w:color w:val="000000"/>
          <w:szCs w:val="27"/>
        </w:rPr>
      </w:pPr>
      <w:r w:rsidRPr="00CC6876">
        <w:rPr>
          <w:color w:val="000000"/>
          <w:szCs w:val="27"/>
        </w:rPr>
        <w:t xml:space="preserve">Daisy Von </w:t>
      </w:r>
      <w:proofErr w:type="gramStart"/>
      <w:r w:rsidRPr="00CC6876">
        <w:rPr>
          <w:color w:val="000000"/>
          <w:szCs w:val="27"/>
        </w:rPr>
        <w:t xml:space="preserve">Schrader  </w:t>
      </w:r>
      <w:r w:rsidRPr="00CC6876">
        <w:rPr>
          <w:color w:val="000000"/>
          <w:szCs w:val="27"/>
        </w:rPr>
        <w:tab/>
      </w:r>
      <w:proofErr w:type="gramEnd"/>
      <w:r w:rsidRPr="00CC6876">
        <w:rPr>
          <w:color w:val="000000"/>
          <w:szCs w:val="27"/>
        </w:rPr>
        <w:t xml:space="preserve">Social Services </w:t>
      </w:r>
    </w:p>
    <w:p w:rsidR="00F42F7C" w:rsidRPr="00CC6876" w:rsidRDefault="00F42F7C" w:rsidP="00F42F7C">
      <w:pPr>
        <w:pStyle w:val="NormalWeb"/>
        <w:ind w:left="144"/>
        <w:contextualSpacing/>
        <w:rPr>
          <w:color w:val="000000"/>
          <w:szCs w:val="27"/>
        </w:rPr>
      </w:pPr>
      <w:r w:rsidRPr="00CC6876">
        <w:rPr>
          <w:color w:val="000000"/>
          <w:szCs w:val="27"/>
        </w:rPr>
        <w:t xml:space="preserve">Darius Cortez-Riccio </w:t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 xml:space="preserve">Movement Appreciation </w:t>
      </w:r>
    </w:p>
    <w:p w:rsidR="00F42F7C" w:rsidRPr="00CC6876" w:rsidRDefault="00F42F7C" w:rsidP="00F42F7C">
      <w:pPr>
        <w:pStyle w:val="NormalWeb"/>
        <w:ind w:left="144"/>
        <w:contextualSpacing/>
        <w:rPr>
          <w:color w:val="000000"/>
          <w:szCs w:val="27"/>
        </w:rPr>
      </w:pPr>
      <w:r w:rsidRPr="00CC6876">
        <w:rPr>
          <w:color w:val="000000"/>
          <w:szCs w:val="27"/>
        </w:rPr>
        <w:t xml:space="preserve">Evan Moore </w:t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 xml:space="preserve">Movement Appreciation </w:t>
      </w:r>
    </w:p>
    <w:p w:rsidR="00F42F7C" w:rsidRPr="00CC6876" w:rsidRDefault="00F42F7C" w:rsidP="00F42F7C">
      <w:pPr>
        <w:pStyle w:val="NormalWeb"/>
        <w:ind w:left="144"/>
        <w:contextualSpacing/>
        <w:rPr>
          <w:color w:val="000000"/>
          <w:szCs w:val="27"/>
        </w:rPr>
      </w:pPr>
      <w:r w:rsidRPr="00CC6876">
        <w:rPr>
          <w:color w:val="000000"/>
          <w:szCs w:val="27"/>
        </w:rPr>
        <w:t xml:space="preserve">Lindsay Nadeau </w:t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 xml:space="preserve">Biopsychology </w:t>
      </w:r>
    </w:p>
    <w:p w:rsidR="00F42F7C" w:rsidRPr="00CC6876" w:rsidRDefault="00F42F7C" w:rsidP="00F42F7C">
      <w:pPr>
        <w:pStyle w:val="NormalWeb"/>
        <w:ind w:left="144"/>
        <w:contextualSpacing/>
        <w:rPr>
          <w:color w:val="000000"/>
          <w:szCs w:val="27"/>
        </w:rPr>
      </w:pPr>
      <w:r w:rsidRPr="00CC6876">
        <w:rPr>
          <w:color w:val="000000"/>
          <w:szCs w:val="27"/>
        </w:rPr>
        <w:t xml:space="preserve">Megan Rosa </w:t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ab/>
      </w:r>
      <w:r w:rsidRPr="00CC6876">
        <w:rPr>
          <w:color w:val="000000"/>
          <w:szCs w:val="27"/>
        </w:rPr>
        <w:t xml:space="preserve">Childhood Learning </w:t>
      </w:r>
    </w:p>
    <w:p w:rsidR="00551184" w:rsidRPr="00363BE3" w:rsidRDefault="00F42F7C" w:rsidP="00CC6876">
      <w:pPr>
        <w:pStyle w:val="NormalWeb"/>
        <w:ind w:left="144"/>
        <w:contextualSpacing/>
        <w:rPr>
          <w:szCs w:val="72"/>
        </w:rPr>
      </w:pPr>
      <w:r>
        <w:rPr>
          <w:color w:val="000000"/>
          <w:sz w:val="27"/>
          <w:szCs w:val="27"/>
        </w:rPr>
        <w:t xml:space="preserve">Victoria </w:t>
      </w:r>
      <w:proofErr w:type="spellStart"/>
      <w:r>
        <w:rPr>
          <w:color w:val="000000"/>
          <w:sz w:val="27"/>
          <w:szCs w:val="27"/>
        </w:rPr>
        <w:t>Tella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 xml:space="preserve">Childhood Learning </w:t>
      </w:r>
      <w:bookmarkStart w:id="0" w:name="_GoBack"/>
      <w:bookmarkEnd w:id="0"/>
      <w:r w:rsidR="00551184" w:rsidRPr="00363BE3">
        <w:rPr>
          <w:szCs w:val="72"/>
        </w:rPr>
        <w:tab/>
      </w:r>
    </w:p>
    <w:p w:rsidR="00F17063" w:rsidRPr="00363BE3" w:rsidRDefault="00453D3F" w:rsidP="00F17063">
      <w:pPr>
        <w:rPr>
          <w:szCs w:val="72"/>
        </w:rPr>
      </w:pPr>
      <w:r w:rsidRPr="00363BE3">
        <w:rPr>
          <w:szCs w:val="72"/>
        </w:rPr>
        <w:tab/>
      </w:r>
      <w:r w:rsidRPr="00363BE3">
        <w:rPr>
          <w:szCs w:val="72"/>
        </w:rPr>
        <w:tab/>
      </w:r>
      <w:r w:rsidRPr="00363BE3">
        <w:rPr>
          <w:szCs w:val="72"/>
        </w:rPr>
        <w:tab/>
      </w:r>
      <w:r w:rsidR="00F17063" w:rsidRPr="00363BE3">
        <w:rPr>
          <w:b/>
          <w:szCs w:val="72"/>
        </w:rPr>
        <w:tab/>
      </w:r>
    </w:p>
    <w:p w:rsidR="00F17063" w:rsidRDefault="00F17063" w:rsidP="00F17063">
      <w:pPr>
        <w:rPr>
          <w:b/>
          <w:szCs w:val="72"/>
        </w:rPr>
      </w:pPr>
      <w:r>
        <w:rPr>
          <w:szCs w:val="72"/>
        </w:rPr>
        <w:t xml:space="preserve">8.  </w:t>
      </w:r>
      <w:r>
        <w:rPr>
          <w:b/>
          <w:szCs w:val="72"/>
        </w:rPr>
        <w:t>Significant Events:</w:t>
      </w:r>
    </w:p>
    <w:p w:rsidR="00F17063" w:rsidRDefault="00F17063" w:rsidP="00F17063">
      <w:pPr>
        <w:rPr>
          <w:b/>
          <w:szCs w:val="72"/>
        </w:rPr>
      </w:pPr>
    </w:p>
    <w:p w:rsidR="00014698" w:rsidRDefault="00F17063" w:rsidP="00F17063">
      <w:pPr>
        <w:rPr>
          <w:szCs w:val="72"/>
        </w:rPr>
      </w:pPr>
      <w:r>
        <w:rPr>
          <w:b/>
          <w:szCs w:val="72"/>
        </w:rPr>
        <w:tab/>
      </w:r>
      <w:r w:rsidR="00F76BC5">
        <w:rPr>
          <w:b/>
          <w:szCs w:val="72"/>
        </w:rPr>
        <w:t>None</w:t>
      </w:r>
    </w:p>
    <w:sectPr w:rsidR="00014698" w:rsidSect="004E7462">
      <w:pgSz w:w="12240" w:h="15840"/>
      <w:pgMar w:top="1296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6"/>
    <w:rsid w:val="00011E00"/>
    <w:rsid w:val="00014698"/>
    <w:rsid w:val="00024AFF"/>
    <w:rsid w:val="00030282"/>
    <w:rsid w:val="00031D19"/>
    <w:rsid w:val="00040CB5"/>
    <w:rsid w:val="00054130"/>
    <w:rsid w:val="0005761C"/>
    <w:rsid w:val="00064D11"/>
    <w:rsid w:val="0007355C"/>
    <w:rsid w:val="00086DC6"/>
    <w:rsid w:val="000B020A"/>
    <w:rsid w:val="000B24AC"/>
    <w:rsid w:val="000C21BD"/>
    <w:rsid w:val="000C2AB2"/>
    <w:rsid w:val="000C2E1D"/>
    <w:rsid w:val="000C38DB"/>
    <w:rsid w:val="0011138B"/>
    <w:rsid w:val="0012028C"/>
    <w:rsid w:val="0013786B"/>
    <w:rsid w:val="0014172A"/>
    <w:rsid w:val="001453AF"/>
    <w:rsid w:val="001B4148"/>
    <w:rsid w:val="001E0975"/>
    <w:rsid w:val="001F3390"/>
    <w:rsid w:val="002163CF"/>
    <w:rsid w:val="00245BA3"/>
    <w:rsid w:val="00265D71"/>
    <w:rsid w:val="00276514"/>
    <w:rsid w:val="002B4C51"/>
    <w:rsid w:val="002C59FE"/>
    <w:rsid w:val="002F3D35"/>
    <w:rsid w:val="00316E88"/>
    <w:rsid w:val="00336281"/>
    <w:rsid w:val="00342FC1"/>
    <w:rsid w:val="00352D5E"/>
    <w:rsid w:val="00363BE3"/>
    <w:rsid w:val="00382B0D"/>
    <w:rsid w:val="00386635"/>
    <w:rsid w:val="003874A2"/>
    <w:rsid w:val="003936DB"/>
    <w:rsid w:val="00394905"/>
    <w:rsid w:val="003C5804"/>
    <w:rsid w:val="003D41B4"/>
    <w:rsid w:val="00432A78"/>
    <w:rsid w:val="004502F0"/>
    <w:rsid w:val="00453D3F"/>
    <w:rsid w:val="004975F9"/>
    <w:rsid w:val="004C6637"/>
    <w:rsid w:val="004E7462"/>
    <w:rsid w:val="004F21C9"/>
    <w:rsid w:val="00542B6C"/>
    <w:rsid w:val="00546D87"/>
    <w:rsid w:val="00551184"/>
    <w:rsid w:val="005972E2"/>
    <w:rsid w:val="005B1881"/>
    <w:rsid w:val="005F3D57"/>
    <w:rsid w:val="00614A54"/>
    <w:rsid w:val="006333E1"/>
    <w:rsid w:val="00664D7A"/>
    <w:rsid w:val="00671253"/>
    <w:rsid w:val="00696AEA"/>
    <w:rsid w:val="006A208B"/>
    <w:rsid w:val="006B79E2"/>
    <w:rsid w:val="006E41C5"/>
    <w:rsid w:val="007071B3"/>
    <w:rsid w:val="0071435C"/>
    <w:rsid w:val="007C67A9"/>
    <w:rsid w:val="007F1E41"/>
    <w:rsid w:val="007F5826"/>
    <w:rsid w:val="00803E71"/>
    <w:rsid w:val="00804CE1"/>
    <w:rsid w:val="00823430"/>
    <w:rsid w:val="00847F07"/>
    <w:rsid w:val="00856F11"/>
    <w:rsid w:val="008C5EDC"/>
    <w:rsid w:val="008E6103"/>
    <w:rsid w:val="008F3CA9"/>
    <w:rsid w:val="00927BA8"/>
    <w:rsid w:val="0097371F"/>
    <w:rsid w:val="00975916"/>
    <w:rsid w:val="009909CF"/>
    <w:rsid w:val="00996C7E"/>
    <w:rsid w:val="009A4197"/>
    <w:rsid w:val="009B6D27"/>
    <w:rsid w:val="009D74C9"/>
    <w:rsid w:val="009E2BB2"/>
    <w:rsid w:val="00A70D50"/>
    <w:rsid w:val="00A7704D"/>
    <w:rsid w:val="00A808C8"/>
    <w:rsid w:val="00A873CF"/>
    <w:rsid w:val="00AA481A"/>
    <w:rsid w:val="00AB0C12"/>
    <w:rsid w:val="00AB1D7B"/>
    <w:rsid w:val="00AE691C"/>
    <w:rsid w:val="00B42443"/>
    <w:rsid w:val="00BC5A75"/>
    <w:rsid w:val="00C10D32"/>
    <w:rsid w:val="00C16BE9"/>
    <w:rsid w:val="00C84020"/>
    <w:rsid w:val="00C8613F"/>
    <w:rsid w:val="00CB4FE2"/>
    <w:rsid w:val="00CB6DFA"/>
    <w:rsid w:val="00CC4113"/>
    <w:rsid w:val="00CC6876"/>
    <w:rsid w:val="00CD0789"/>
    <w:rsid w:val="00D251A1"/>
    <w:rsid w:val="00D25E49"/>
    <w:rsid w:val="00D76618"/>
    <w:rsid w:val="00D936B2"/>
    <w:rsid w:val="00DC2D0A"/>
    <w:rsid w:val="00E3328C"/>
    <w:rsid w:val="00E37AE8"/>
    <w:rsid w:val="00E52718"/>
    <w:rsid w:val="00E6792D"/>
    <w:rsid w:val="00E842CC"/>
    <w:rsid w:val="00ED6C5E"/>
    <w:rsid w:val="00F17063"/>
    <w:rsid w:val="00F3774A"/>
    <w:rsid w:val="00F42F7C"/>
    <w:rsid w:val="00F65024"/>
    <w:rsid w:val="00F67D62"/>
    <w:rsid w:val="00F765E1"/>
    <w:rsid w:val="00F76BC5"/>
    <w:rsid w:val="00FA365B"/>
    <w:rsid w:val="00FD487C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CE95A"/>
  <w15:docId w15:val="{A1F6B38E-6CF0-4202-924A-22668FFF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A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3CF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0C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63C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2F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2, 2005</vt:lpstr>
    </vt:vector>
  </TitlesOfParts>
  <Company>Rhode Island College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2, 2005</dc:title>
  <dc:creator>Rhode Island College</dc:creator>
  <cp:lastModifiedBy>Simson, Earl L.</cp:lastModifiedBy>
  <cp:revision>3</cp:revision>
  <cp:lastPrinted>2019-05-07T16:43:00Z</cp:lastPrinted>
  <dcterms:created xsi:type="dcterms:W3CDTF">2023-05-09T16:57:00Z</dcterms:created>
  <dcterms:modified xsi:type="dcterms:W3CDTF">2023-05-11T17:15:00Z</dcterms:modified>
</cp:coreProperties>
</file>